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jc w:val="center"/>
        <w:tblLook w:val="04A0" w:firstRow="1" w:lastRow="0" w:firstColumn="1" w:lastColumn="0" w:noHBand="0" w:noVBand="1"/>
      </w:tblPr>
      <w:tblGrid>
        <w:gridCol w:w="562"/>
        <w:gridCol w:w="2005"/>
        <w:gridCol w:w="6495"/>
      </w:tblGrid>
      <w:tr w:rsidR="0071098A" w:rsidRPr="006A3AE9" w:rsidTr="002D5375">
        <w:trPr>
          <w:trHeight w:val="209"/>
          <w:jc w:val="center"/>
        </w:trPr>
        <w:tc>
          <w:tcPr>
            <w:tcW w:w="2689" w:type="dxa"/>
            <w:gridSpan w:val="2"/>
            <w:vAlign w:val="center"/>
          </w:tcPr>
          <w:p w:rsidR="0071098A" w:rsidRDefault="0071098A" w:rsidP="002D5375">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71098A" w:rsidRDefault="0071098A" w:rsidP="002D5375">
            <w:pPr>
              <w:pStyle w:val="WW-Standard"/>
              <w:spacing w:line="264" w:lineRule="auto"/>
              <w:jc w:val="center"/>
              <w:rPr>
                <w:b/>
                <w:i/>
                <w:color w:val="000000"/>
                <w:sz w:val="18"/>
                <w:szCs w:val="18"/>
              </w:rPr>
            </w:pPr>
          </w:p>
          <w:p w:rsidR="0071098A" w:rsidRPr="008A0D6F" w:rsidRDefault="0071098A" w:rsidP="002D5375">
            <w:pPr>
              <w:pStyle w:val="WW-Standard"/>
              <w:spacing w:line="264" w:lineRule="auto"/>
              <w:jc w:val="center"/>
              <w:rPr>
                <w:b/>
                <w:i/>
                <w:color w:val="000000"/>
                <w:sz w:val="18"/>
                <w:szCs w:val="18"/>
              </w:rPr>
            </w:pPr>
            <w:r>
              <w:rPr>
                <w:b/>
                <w:i/>
                <w:color w:val="000000"/>
                <w:sz w:val="18"/>
                <w:szCs w:val="18"/>
              </w:rPr>
              <w:t>Binôme #5</w:t>
            </w:r>
          </w:p>
        </w:tc>
        <w:tc>
          <w:tcPr>
            <w:tcW w:w="6939" w:type="dxa"/>
          </w:tcPr>
          <w:p w:rsidR="0071098A" w:rsidRDefault="0071098A" w:rsidP="002D5375">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rsidR="0071098A" w:rsidRDefault="0071098A" w:rsidP="002D5375">
            <w:pPr>
              <w:pStyle w:val="WW-Standard"/>
              <w:spacing w:line="264" w:lineRule="auto"/>
              <w:jc w:val="left"/>
              <w:rPr>
                <w:b/>
                <w:i/>
                <w:color w:val="000000"/>
                <w:sz w:val="18"/>
                <w:szCs w:val="18"/>
              </w:rPr>
            </w:pPr>
            <w:r>
              <w:rPr>
                <w:b/>
                <w:i/>
                <w:color w:val="000000"/>
                <w:sz w:val="18"/>
                <w:szCs w:val="18"/>
              </w:rPr>
              <w:t xml:space="preserve">Thème(s) dans le(s)quels le groupe identifie la structure comme levier : </w:t>
            </w:r>
          </w:p>
          <w:p w:rsidR="0071098A" w:rsidRDefault="0071098A" w:rsidP="002D5375">
            <w:pPr>
              <w:pStyle w:val="WW-Standard"/>
              <w:spacing w:line="264" w:lineRule="auto"/>
              <w:jc w:val="left"/>
              <w:rPr>
                <w:b/>
                <w:i/>
                <w:color w:val="000000"/>
                <w:sz w:val="18"/>
                <w:szCs w:val="18"/>
              </w:rPr>
            </w:pPr>
            <w:r>
              <w:rPr>
                <w:b/>
                <w:i/>
                <w:color w:val="000000"/>
                <w:sz w:val="18"/>
                <w:szCs w:val="18"/>
              </w:rPr>
              <w:t xml:space="preserve">Nom de structure : </w:t>
            </w:r>
            <w:r w:rsidR="004D0F4C">
              <w:rPr>
                <w:b/>
                <w:i/>
                <w:color w:val="000000"/>
                <w:sz w:val="18"/>
                <w:szCs w:val="18"/>
              </w:rPr>
              <w:t>DREAL</w:t>
            </w:r>
            <w:r w:rsidR="00C556B3">
              <w:rPr>
                <w:b/>
                <w:i/>
                <w:color w:val="000000"/>
                <w:sz w:val="18"/>
                <w:szCs w:val="18"/>
              </w:rPr>
              <w:t xml:space="preserve"> ICPE</w:t>
            </w:r>
            <w:r w:rsidR="004D0F4C">
              <w:rPr>
                <w:b/>
                <w:i/>
                <w:color w:val="000000"/>
                <w:sz w:val="18"/>
                <w:szCs w:val="18"/>
              </w:rPr>
              <w:t xml:space="preserve"> SPPR et unité départementale 56</w:t>
            </w:r>
          </w:p>
          <w:p w:rsidR="006A3AE9" w:rsidRDefault="0071098A" w:rsidP="002D5375">
            <w:pPr>
              <w:pStyle w:val="WW-Standard"/>
              <w:spacing w:line="264" w:lineRule="auto"/>
              <w:jc w:val="left"/>
              <w:rPr>
                <w:b/>
                <w:i/>
                <w:color w:val="000000"/>
                <w:sz w:val="18"/>
                <w:szCs w:val="18"/>
              </w:rPr>
            </w:pPr>
            <w:r>
              <w:rPr>
                <w:b/>
                <w:i/>
                <w:color w:val="000000"/>
                <w:sz w:val="18"/>
                <w:szCs w:val="18"/>
              </w:rPr>
              <w:t xml:space="preserve">Nom(s) des (de la) personne(s) : </w:t>
            </w:r>
            <w:r w:rsidR="004D0F4C">
              <w:rPr>
                <w:b/>
                <w:i/>
                <w:color w:val="000000"/>
                <w:sz w:val="18"/>
                <w:szCs w:val="18"/>
              </w:rPr>
              <w:t xml:space="preserve">Isabelle </w:t>
            </w:r>
            <w:proofErr w:type="spellStart"/>
            <w:r w:rsidR="004D0F4C">
              <w:rPr>
                <w:b/>
                <w:i/>
                <w:color w:val="000000"/>
                <w:sz w:val="18"/>
                <w:szCs w:val="18"/>
              </w:rPr>
              <w:t>Heyvang</w:t>
            </w:r>
            <w:proofErr w:type="spellEnd"/>
            <w:r w:rsidR="004D0F4C">
              <w:rPr>
                <w:b/>
                <w:i/>
                <w:color w:val="000000"/>
                <w:sz w:val="18"/>
                <w:szCs w:val="18"/>
              </w:rPr>
              <w:t xml:space="preserve"> / </w:t>
            </w:r>
            <w:r w:rsidR="00425986">
              <w:rPr>
                <w:b/>
                <w:i/>
                <w:color w:val="000000"/>
                <w:sz w:val="18"/>
                <w:szCs w:val="18"/>
              </w:rPr>
              <w:t>Sylvie Vincent</w:t>
            </w:r>
          </w:p>
          <w:p w:rsidR="0071098A" w:rsidRDefault="0071098A" w:rsidP="002D5375">
            <w:pPr>
              <w:pStyle w:val="WW-Standard"/>
              <w:spacing w:line="264" w:lineRule="auto"/>
              <w:jc w:val="left"/>
              <w:rPr>
                <w:b/>
                <w:i/>
                <w:color w:val="000000"/>
                <w:sz w:val="18"/>
                <w:szCs w:val="18"/>
              </w:rPr>
            </w:pPr>
            <w:r>
              <w:rPr>
                <w:b/>
                <w:i/>
                <w:color w:val="000000"/>
                <w:sz w:val="18"/>
                <w:szCs w:val="18"/>
              </w:rPr>
              <w:t xml:space="preserve">Fonction au sein de la </w:t>
            </w:r>
            <w:r w:rsidR="006A3AE9">
              <w:rPr>
                <w:b/>
                <w:i/>
                <w:color w:val="000000"/>
                <w:sz w:val="18"/>
                <w:szCs w:val="18"/>
              </w:rPr>
              <w:t>s</w:t>
            </w:r>
            <w:r>
              <w:rPr>
                <w:b/>
                <w:i/>
                <w:color w:val="000000"/>
                <w:sz w:val="18"/>
                <w:szCs w:val="18"/>
              </w:rPr>
              <w:t xml:space="preserve">tructure : </w:t>
            </w:r>
            <w:r w:rsidR="00C556B3">
              <w:rPr>
                <w:b/>
                <w:i/>
                <w:color w:val="000000"/>
                <w:sz w:val="18"/>
                <w:szCs w:val="18"/>
              </w:rPr>
              <w:t>instructeurs</w:t>
            </w:r>
          </w:p>
          <w:p w:rsidR="0071098A" w:rsidRPr="008A0D6F" w:rsidRDefault="0071098A" w:rsidP="002D5375">
            <w:pPr>
              <w:pStyle w:val="WW-Standard"/>
              <w:spacing w:line="264" w:lineRule="auto"/>
              <w:jc w:val="left"/>
              <w:rPr>
                <w:b/>
                <w:i/>
                <w:color w:val="000000"/>
                <w:sz w:val="18"/>
                <w:szCs w:val="18"/>
              </w:rPr>
            </w:pPr>
            <w:r>
              <w:rPr>
                <w:b/>
                <w:i/>
                <w:color w:val="000000"/>
                <w:sz w:val="18"/>
                <w:szCs w:val="18"/>
              </w:rPr>
              <w:t>Date : … /… / 2017</w:t>
            </w:r>
          </w:p>
        </w:tc>
      </w:tr>
      <w:tr w:rsidR="0071098A" w:rsidRPr="00E97797" w:rsidTr="002D5375">
        <w:trPr>
          <w:jc w:val="center"/>
        </w:trPr>
        <w:tc>
          <w:tcPr>
            <w:tcW w:w="9628" w:type="dxa"/>
            <w:gridSpan w:val="3"/>
            <w:shd w:val="clear" w:color="auto" w:fill="F2F2F2" w:themeFill="background1" w:themeFillShade="F2"/>
            <w:vAlign w:val="center"/>
          </w:tcPr>
          <w:p w:rsidR="0071098A" w:rsidRPr="0071098A" w:rsidRDefault="0071098A" w:rsidP="002D5375">
            <w:pPr>
              <w:pStyle w:val="WW-Standard"/>
              <w:spacing w:line="264" w:lineRule="auto"/>
              <w:ind w:left="169"/>
              <w:rPr>
                <w:sz w:val="17"/>
                <w:szCs w:val="17"/>
              </w:rPr>
            </w:pPr>
            <w:r w:rsidRPr="0071098A">
              <w:rPr>
                <w:b/>
                <w:color w:val="000000"/>
                <w:sz w:val="17"/>
                <w:szCs w:val="17"/>
              </w:rPr>
              <w:t>Questions générales transversales pour valider et/ou compléter la mise à jour du contexte (freins/leviers)</w:t>
            </w:r>
          </w:p>
        </w:tc>
      </w:tr>
      <w:tr w:rsidR="0071098A" w:rsidRPr="00C81684"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Question à proposer par le binôme selon la /les thématique(s) de la structure auditionnée</w:t>
            </w:r>
            <w:r w:rsidR="00C5539B">
              <w:rPr>
                <w:i/>
                <w:sz w:val="18"/>
                <w:szCs w:val="18"/>
              </w:rPr>
              <w:t xml:space="preserve"> (</w:t>
            </w:r>
            <w:r w:rsidR="00C556B3">
              <w:rPr>
                <w:i/>
                <w:sz w:val="18"/>
                <w:szCs w:val="18"/>
              </w:rPr>
              <w:t>3/4</w:t>
            </w:r>
            <w:r w:rsidR="00C5539B">
              <w:rPr>
                <w:i/>
                <w:sz w:val="18"/>
                <w:szCs w:val="18"/>
              </w:rPr>
              <w:t>)</w:t>
            </w:r>
          </w:p>
          <w:p w:rsidR="0092664C" w:rsidRDefault="00C556B3" w:rsidP="002D5375">
            <w:pPr>
              <w:pStyle w:val="WW-Standard"/>
              <w:spacing w:line="264" w:lineRule="auto"/>
              <w:rPr>
                <w:i/>
                <w:color w:val="4472C4" w:themeColor="accent5"/>
                <w:sz w:val="18"/>
                <w:szCs w:val="18"/>
              </w:rPr>
            </w:pPr>
            <w:r>
              <w:rPr>
                <w:i/>
                <w:color w:val="4472C4" w:themeColor="accent5"/>
                <w:sz w:val="18"/>
                <w:szCs w:val="18"/>
              </w:rPr>
              <w:t>Un des freins au développement éolien identifié est le cumul des critères avec des lois, schémas, réglementations se superposant, et des contraintes</w:t>
            </w:r>
            <w:r w:rsidR="00D914B4">
              <w:rPr>
                <w:i/>
                <w:color w:val="4472C4" w:themeColor="accent5"/>
                <w:sz w:val="18"/>
                <w:szCs w:val="18"/>
              </w:rPr>
              <w:t xml:space="preserve"> marquées par une absence d’approche transversale.</w:t>
            </w:r>
            <w:r>
              <w:rPr>
                <w:i/>
                <w:color w:val="4472C4" w:themeColor="accent5"/>
                <w:sz w:val="18"/>
                <w:szCs w:val="18"/>
              </w:rPr>
              <w:t xml:space="preserve"> </w:t>
            </w:r>
          </w:p>
          <w:p w:rsidR="0071098A" w:rsidRDefault="0071098A" w:rsidP="002D5375">
            <w:pPr>
              <w:pStyle w:val="WW-Standard"/>
              <w:spacing w:line="264" w:lineRule="auto"/>
              <w:rPr>
                <w:sz w:val="18"/>
                <w:szCs w:val="18"/>
              </w:rPr>
            </w:pPr>
            <w:r>
              <w:rPr>
                <w:sz w:val="18"/>
                <w:szCs w:val="18"/>
              </w:rPr>
              <w:t>Réponse :</w:t>
            </w:r>
          </w:p>
          <w:p w:rsidR="00C81684" w:rsidRDefault="00C81684" w:rsidP="002D5375">
            <w:pPr>
              <w:pStyle w:val="WW-Standard"/>
              <w:spacing w:line="264" w:lineRule="auto"/>
              <w:rPr>
                <w:sz w:val="18"/>
                <w:szCs w:val="18"/>
              </w:rPr>
            </w:pPr>
            <w:r>
              <w:rPr>
                <w:sz w:val="18"/>
                <w:szCs w:val="18"/>
              </w:rPr>
              <w:t>L’instruction est plutôt transversale ; le service instructeur en fait la synthèse.</w:t>
            </w:r>
            <w:r w:rsidR="00E97797">
              <w:rPr>
                <w:sz w:val="18"/>
                <w:szCs w:val="18"/>
              </w:rPr>
              <w:t xml:space="preserve"> Le cumul des critères n’est pas un frein, c’est ce qui cadre la façon de faire, il faut se plonger dedans.</w:t>
            </w:r>
            <w:r>
              <w:rPr>
                <w:sz w:val="18"/>
                <w:szCs w:val="18"/>
              </w:rPr>
              <w:t xml:space="preserve"> L’étude d’impact traduit cette transversalité. Regarder les schémas, les plans c’est la réflexion. L’objectif c’est de proposer un acte légal.</w:t>
            </w:r>
          </w:p>
          <w:p w:rsidR="0071098A" w:rsidRDefault="00C81684" w:rsidP="002D5375">
            <w:pPr>
              <w:pStyle w:val="WW-Standard"/>
              <w:spacing w:line="264" w:lineRule="auto"/>
              <w:rPr>
                <w:sz w:val="18"/>
                <w:szCs w:val="18"/>
              </w:rPr>
            </w:pPr>
            <w:r w:rsidRPr="00C81684">
              <w:rPr>
                <w:i/>
                <w:color w:val="4472C4" w:themeColor="accent5"/>
                <w:sz w:val="18"/>
                <w:szCs w:val="18"/>
              </w:rPr>
              <w:t>Question sur la transversalité </w:t>
            </w:r>
            <w:r>
              <w:rPr>
                <w:i/>
                <w:color w:val="4472C4" w:themeColor="accent5"/>
                <w:sz w:val="18"/>
                <w:szCs w:val="18"/>
              </w:rPr>
              <w:t>(ex avec le SPN) : le paysage est pris en compte</w:t>
            </w:r>
            <w:r w:rsidRPr="00C81684">
              <w:rPr>
                <w:i/>
                <w:color w:val="4472C4" w:themeColor="accent5"/>
                <w:sz w:val="18"/>
                <w:szCs w:val="18"/>
              </w:rPr>
              <w:t>:</w:t>
            </w:r>
            <w:r>
              <w:rPr>
                <w:sz w:val="18"/>
                <w:szCs w:val="18"/>
              </w:rPr>
              <w:t xml:space="preserve"> Les dossiers éoliens sont présents devant la CDNPS avec un aspect paysage. Peut y avoir un refus</w:t>
            </w:r>
          </w:p>
          <w:p w:rsidR="0071098A" w:rsidRPr="00CF2EF7" w:rsidRDefault="0071098A" w:rsidP="002D5375">
            <w:pPr>
              <w:pStyle w:val="WW-Standard"/>
              <w:spacing w:line="264" w:lineRule="auto"/>
              <w:rPr>
                <w:sz w:val="18"/>
                <w:szCs w:val="18"/>
              </w:rPr>
            </w:pPr>
          </w:p>
        </w:tc>
      </w:tr>
      <w:tr w:rsidR="0071098A" w:rsidRPr="00E97797"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Question à proposer par le binôme selon la /les thématique(s) du binôme</w:t>
            </w:r>
            <w:r w:rsidR="00C5539B">
              <w:rPr>
                <w:i/>
                <w:sz w:val="18"/>
                <w:szCs w:val="18"/>
              </w:rPr>
              <w:t xml:space="preserve"> </w:t>
            </w:r>
            <w:r w:rsidR="00D914B4">
              <w:rPr>
                <w:i/>
                <w:sz w:val="18"/>
                <w:szCs w:val="18"/>
              </w:rPr>
              <w:t>(3/4</w:t>
            </w:r>
            <w:r w:rsidR="00C5539B">
              <w:rPr>
                <w:i/>
                <w:sz w:val="18"/>
                <w:szCs w:val="18"/>
              </w:rPr>
              <w:t>)</w:t>
            </w:r>
          </w:p>
          <w:p w:rsidR="0092664C" w:rsidRDefault="00D914B4" w:rsidP="002D5375">
            <w:pPr>
              <w:pStyle w:val="WW-Standard"/>
              <w:spacing w:line="264" w:lineRule="auto"/>
              <w:rPr>
                <w:i/>
                <w:color w:val="4472C4" w:themeColor="accent5"/>
                <w:sz w:val="18"/>
                <w:szCs w:val="18"/>
              </w:rPr>
            </w:pPr>
            <w:r>
              <w:rPr>
                <w:i/>
                <w:color w:val="4472C4" w:themeColor="accent5"/>
                <w:sz w:val="18"/>
                <w:szCs w:val="18"/>
              </w:rPr>
              <w:t xml:space="preserve">Pour </w:t>
            </w:r>
            <w:r w:rsidR="00E97797">
              <w:rPr>
                <w:i/>
                <w:color w:val="4472C4" w:themeColor="accent5"/>
                <w:sz w:val="18"/>
                <w:szCs w:val="18"/>
              </w:rPr>
              <w:t xml:space="preserve">répondre aux </w:t>
            </w:r>
            <w:r w:rsidR="005F477E">
              <w:rPr>
                <w:i/>
                <w:color w:val="4472C4" w:themeColor="accent5"/>
                <w:sz w:val="18"/>
                <w:szCs w:val="18"/>
              </w:rPr>
              <w:t>enjeux environnementaux et patrimoniaux qui se posent au développement de l’éolien, que pensez-vous des expérimentations et innovations en matière d’approches paysagères et du patrimoine ? En matière technologique ?</w:t>
            </w:r>
          </w:p>
          <w:p w:rsidR="0071098A" w:rsidRDefault="0071098A" w:rsidP="002D5375">
            <w:pPr>
              <w:pStyle w:val="WW-Standard"/>
              <w:spacing w:line="264" w:lineRule="auto"/>
              <w:rPr>
                <w:sz w:val="18"/>
                <w:szCs w:val="18"/>
              </w:rPr>
            </w:pPr>
            <w:r>
              <w:rPr>
                <w:sz w:val="18"/>
                <w:szCs w:val="18"/>
              </w:rPr>
              <w:t>Réponse :</w:t>
            </w:r>
          </w:p>
          <w:p w:rsidR="0071098A" w:rsidRDefault="00C81684" w:rsidP="002D5375">
            <w:pPr>
              <w:pStyle w:val="WW-Standard"/>
              <w:spacing w:line="264" w:lineRule="auto"/>
              <w:rPr>
                <w:sz w:val="18"/>
                <w:szCs w:val="18"/>
              </w:rPr>
            </w:pPr>
            <w:r>
              <w:rPr>
                <w:sz w:val="18"/>
                <w:szCs w:val="18"/>
              </w:rPr>
              <w:t xml:space="preserve">Entre les différents spécialistes, y a </w:t>
            </w:r>
            <w:proofErr w:type="spellStart"/>
            <w:r>
              <w:rPr>
                <w:sz w:val="18"/>
                <w:szCs w:val="18"/>
              </w:rPr>
              <w:t>qd</w:t>
            </w:r>
            <w:proofErr w:type="spellEnd"/>
            <w:r>
              <w:rPr>
                <w:sz w:val="18"/>
                <w:szCs w:val="18"/>
              </w:rPr>
              <w:t xml:space="preserve"> même les tendances.</w:t>
            </w:r>
          </w:p>
          <w:p w:rsidR="00C81684" w:rsidRDefault="00C81684" w:rsidP="002D5375">
            <w:pPr>
              <w:pStyle w:val="WW-Standard"/>
              <w:spacing w:line="264" w:lineRule="auto"/>
              <w:rPr>
                <w:sz w:val="18"/>
                <w:szCs w:val="18"/>
              </w:rPr>
            </w:pPr>
            <w:r>
              <w:rPr>
                <w:sz w:val="18"/>
                <w:szCs w:val="18"/>
              </w:rPr>
              <w:t xml:space="preserve">L’enjeu est présent soit je le fais disparaître, soit je le diminue. Les innovations, on y croit (comme le bruit), y a des progrès (ex le bridage chiro). </w:t>
            </w:r>
          </w:p>
          <w:p w:rsidR="00C81684" w:rsidRDefault="00C81684" w:rsidP="002D5375">
            <w:pPr>
              <w:pStyle w:val="WW-Standard"/>
              <w:spacing w:line="264" w:lineRule="auto"/>
              <w:rPr>
                <w:sz w:val="18"/>
                <w:szCs w:val="18"/>
              </w:rPr>
            </w:pPr>
            <w:r>
              <w:rPr>
                <w:sz w:val="18"/>
                <w:szCs w:val="18"/>
              </w:rPr>
              <w:t xml:space="preserve">Dans le choix d’implantation par l’écartement des zones les plus fortes. </w:t>
            </w:r>
          </w:p>
          <w:p w:rsidR="00C81684" w:rsidRDefault="00C81684" w:rsidP="002D5375">
            <w:pPr>
              <w:pStyle w:val="WW-Standard"/>
              <w:spacing w:line="264" w:lineRule="auto"/>
              <w:rPr>
                <w:sz w:val="18"/>
                <w:szCs w:val="18"/>
              </w:rPr>
            </w:pPr>
            <w:r>
              <w:rPr>
                <w:sz w:val="18"/>
                <w:szCs w:val="18"/>
              </w:rPr>
              <w:t xml:space="preserve">L’impact paysager de l’éolien est difficile à réduire. </w:t>
            </w:r>
          </w:p>
          <w:p w:rsidR="0071098A" w:rsidRDefault="00C81684" w:rsidP="00C81684">
            <w:pPr>
              <w:pStyle w:val="WW-Standard"/>
              <w:spacing w:line="264" w:lineRule="auto"/>
              <w:rPr>
                <w:sz w:val="18"/>
                <w:szCs w:val="18"/>
              </w:rPr>
            </w:pPr>
            <w:r>
              <w:rPr>
                <w:sz w:val="18"/>
                <w:szCs w:val="18"/>
              </w:rPr>
              <w:t xml:space="preserve">Les experts prônent des grands paysages éoliens. </w:t>
            </w:r>
          </w:p>
          <w:p w:rsidR="00C81684" w:rsidRDefault="00C81684" w:rsidP="00C81684">
            <w:pPr>
              <w:pStyle w:val="WW-Standard"/>
              <w:spacing w:line="264" w:lineRule="auto"/>
              <w:rPr>
                <w:sz w:val="18"/>
                <w:szCs w:val="18"/>
              </w:rPr>
            </w:pPr>
            <w:r w:rsidRPr="00C81684">
              <w:rPr>
                <w:i/>
                <w:color w:val="4472C4" w:themeColor="accent5"/>
                <w:sz w:val="18"/>
                <w:szCs w:val="18"/>
              </w:rPr>
              <w:t>Sur la question des flashs</w:t>
            </w:r>
            <w:r>
              <w:rPr>
                <w:sz w:val="18"/>
                <w:szCs w:val="18"/>
              </w:rPr>
              <w:t> : ce sont des évolutions réglementaires, à discuter avec la DGAC, et l’Armée.</w:t>
            </w:r>
          </w:p>
          <w:p w:rsidR="00C81684" w:rsidRPr="00CF2EF7" w:rsidRDefault="00C81684" w:rsidP="00C81684">
            <w:pPr>
              <w:pStyle w:val="WW-Standard"/>
              <w:spacing w:line="264" w:lineRule="auto"/>
              <w:rPr>
                <w:sz w:val="18"/>
                <w:szCs w:val="18"/>
              </w:rPr>
            </w:pPr>
          </w:p>
        </w:tc>
      </w:tr>
      <w:tr w:rsidR="0071098A" w:rsidRPr="00E97797"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rsidR="0071098A" w:rsidRDefault="0071098A" w:rsidP="002D5375">
            <w:pPr>
              <w:pStyle w:val="WW-Standard"/>
              <w:spacing w:line="264" w:lineRule="auto"/>
              <w:rPr>
                <w:i/>
                <w:sz w:val="18"/>
                <w:szCs w:val="18"/>
              </w:rPr>
            </w:pPr>
            <w:r w:rsidRPr="0075556E">
              <w:rPr>
                <w:i/>
                <w:sz w:val="18"/>
                <w:szCs w:val="18"/>
              </w:rPr>
              <w:t>Autres questions libres à proposer par le binôme</w:t>
            </w:r>
            <w:r w:rsidR="00D914B4">
              <w:rPr>
                <w:i/>
                <w:sz w:val="18"/>
                <w:szCs w:val="18"/>
              </w:rPr>
              <w:t xml:space="preserve"> (3/4)</w:t>
            </w:r>
          </w:p>
          <w:p w:rsidR="0092664C" w:rsidRDefault="00C556B3" w:rsidP="002D5375">
            <w:pPr>
              <w:pStyle w:val="WW-Standard"/>
              <w:spacing w:line="264" w:lineRule="auto"/>
              <w:rPr>
                <w:i/>
                <w:color w:val="4472C4" w:themeColor="accent5"/>
                <w:sz w:val="18"/>
                <w:szCs w:val="18"/>
              </w:rPr>
            </w:pPr>
            <w:r>
              <w:rPr>
                <w:i/>
                <w:color w:val="4472C4" w:themeColor="accent5"/>
                <w:sz w:val="18"/>
                <w:szCs w:val="18"/>
              </w:rPr>
              <w:t xml:space="preserve">Pensez-vous </w:t>
            </w:r>
            <w:r w:rsidR="005F477E">
              <w:rPr>
                <w:i/>
                <w:color w:val="4472C4" w:themeColor="accent5"/>
                <w:sz w:val="18"/>
                <w:szCs w:val="18"/>
              </w:rPr>
              <w:t>que la</w:t>
            </w:r>
            <w:r>
              <w:rPr>
                <w:i/>
                <w:color w:val="4472C4" w:themeColor="accent5"/>
                <w:sz w:val="18"/>
                <w:szCs w:val="18"/>
              </w:rPr>
              <w:t xml:space="preserve"> subjectivité des perceptions (paysages, patrimoine</w:t>
            </w:r>
            <w:r w:rsidR="00ED1130">
              <w:rPr>
                <w:i/>
                <w:color w:val="4472C4" w:themeColor="accent5"/>
                <w:sz w:val="18"/>
                <w:szCs w:val="18"/>
              </w:rPr>
              <w:t>, mitage/densification</w:t>
            </w:r>
            <w:r w:rsidR="00D914B4">
              <w:rPr>
                <w:i/>
                <w:color w:val="4472C4" w:themeColor="accent5"/>
                <w:sz w:val="18"/>
                <w:szCs w:val="18"/>
              </w:rPr>
              <w:t xml:space="preserve">) </w:t>
            </w:r>
            <w:r w:rsidR="005F477E">
              <w:rPr>
                <w:i/>
                <w:color w:val="4472C4" w:themeColor="accent5"/>
                <w:sz w:val="18"/>
                <w:szCs w:val="18"/>
              </w:rPr>
              <w:t>soit un frein au développement de l’éolien</w:t>
            </w:r>
            <w:r w:rsidR="00247EAC">
              <w:rPr>
                <w:i/>
                <w:color w:val="4472C4" w:themeColor="accent5"/>
                <w:sz w:val="18"/>
                <w:szCs w:val="18"/>
              </w:rPr>
              <w:t xml:space="preserve"> </w:t>
            </w:r>
            <w:r w:rsidR="00ED1130">
              <w:rPr>
                <w:i/>
                <w:color w:val="4472C4" w:themeColor="accent5"/>
                <w:sz w:val="18"/>
                <w:szCs w:val="18"/>
              </w:rPr>
              <w:t>?</w:t>
            </w:r>
          </w:p>
          <w:p w:rsidR="0071098A" w:rsidRDefault="0071098A" w:rsidP="002D5375">
            <w:pPr>
              <w:pStyle w:val="WW-Standard"/>
              <w:spacing w:line="264" w:lineRule="auto"/>
              <w:rPr>
                <w:sz w:val="18"/>
                <w:szCs w:val="18"/>
              </w:rPr>
            </w:pPr>
            <w:r>
              <w:rPr>
                <w:sz w:val="18"/>
                <w:szCs w:val="18"/>
              </w:rPr>
              <w:t>Réponse :</w:t>
            </w:r>
          </w:p>
          <w:p w:rsidR="0071098A" w:rsidRDefault="00E97797" w:rsidP="002D5375">
            <w:pPr>
              <w:pStyle w:val="WW-Standard"/>
              <w:spacing w:line="264" w:lineRule="auto"/>
              <w:rPr>
                <w:sz w:val="18"/>
                <w:szCs w:val="18"/>
              </w:rPr>
            </w:pPr>
            <w:r>
              <w:rPr>
                <w:sz w:val="18"/>
                <w:szCs w:val="18"/>
              </w:rPr>
              <w:t>Il y a subjectivité, la profession elle-même est divisée sur la question de l’éolien. Cependant, l’instructeur doit avoir suffisamment de recul si le dossier répond correctement aux demandes de l’instruction.</w:t>
            </w:r>
          </w:p>
          <w:p w:rsidR="0071098A" w:rsidRPr="00CF2EF7" w:rsidRDefault="0071098A" w:rsidP="002D5375">
            <w:pPr>
              <w:pStyle w:val="WW-Standard"/>
              <w:spacing w:line="264" w:lineRule="auto"/>
              <w:rPr>
                <w:sz w:val="18"/>
                <w:szCs w:val="18"/>
              </w:rPr>
            </w:pPr>
          </w:p>
        </w:tc>
      </w:tr>
      <w:tr w:rsidR="0071098A" w:rsidRPr="00E97797" w:rsidTr="002D5375">
        <w:trPr>
          <w:jc w:val="center"/>
        </w:trPr>
        <w:tc>
          <w:tcPr>
            <w:tcW w:w="9628" w:type="dxa"/>
            <w:gridSpan w:val="3"/>
            <w:shd w:val="clear" w:color="auto" w:fill="F2F2F2" w:themeFill="background1" w:themeFillShade="F2"/>
            <w:vAlign w:val="center"/>
          </w:tcPr>
          <w:p w:rsidR="0071098A" w:rsidRPr="00135439" w:rsidRDefault="0071098A" w:rsidP="002D5375">
            <w:pPr>
              <w:pStyle w:val="WW-Standard"/>
              <w:spacing w:line="264" w:lineRule="auto"/>
              <w:ind w:left="169"/>
              <w:rPr>
                <w:b/>
                <w:sz w:val="18"/>
                <w:szCs w:val="18"/>
              </w:rPr>
            </w:pPr>
            <w:r w:rsidRPr="00135439">
              <w:rPr>
                <w:b/>
                <w:sz w:val="18"/>
                <w:szCs w:val="18"/>
              </w:rPr>
              <w:t>Réaction</w:t>
            </w:r>
            <w:r>
              <w:rPr>
                <w:b/>
                <w:sz w:val="18"/>
                <w:szCs w:val="18"/>
              </w:rPr>
              <w:t>s</w:t>
            </w:r>
            <w:r w:rsidRPr="00135439">
              <w:rPr>
                <w:b/>
                <w:sz w:val="18"/>
                <w:szCs w:val="18"/>
              </w:rPr>
              <w:t xml:space="preserve"> par rapport aux actions d’ores et déjà identifiés par le groupe éolien</w:t>
            </w:r>
          </w:p>
        </w:tc>
      </w:tr>
      <w:tr w:rsidR="0071098A" w:rsidRPr="00E97797"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Question à proposer par le binôme selon la /les thématique(s) de la structure auditionnée</w:t>
            </w:r>
            <w:r w:rsidR="004A12F3">
              <w:rPr>
                <w:i/>
                <w:sz w:val="18"/>
                <w:szCs w:val="18"/>
              </w:rPr>
              <w:t xml:space="preserve"> (</w:t>
            </w:r>
            <w:r w:rsidR="00D914B4">
              <w:rPr>
                <w:i/>
                <w:sz w:val="18"/>
                <w:szCs w:val="18"/>
              </w:rPr>
              <w:t>3</w:t>
            </w:r>
            <w:r w:rsidR="004A12F3">
              <w:rPr>
                <w:i/>
                <w:sz w:val="18"/>
                <w:szCs w:val="18"/>
              </w:rPr>
              <w:t>)</w:t>
            </w:r>
          </w:p>
          <w:p w:rsidR="00C556B3" w:rsidRPr="00C556B3" w:rsidRDefault="00D914B4" w:rsidP="002D5375">
            <w:pPr>
              <w:pStyle w:val="WW-Standard"/>
              <w:spacing w:line="264" w:lineRule="auto"/>
              <w:rPr>
                <w:i/>
                <w:color w:val="4472C4" w:themeColor="accent5"/>
                <w:sz w:val="18"/>
                <w:szCs w:val="18"/>
              </w:rPr>
            </w:pPr>
            <w:r>
              <w:rPr>
                <w:i/>
                <w:color w:val="4472C4" w:themeColor="accent5"/>
                <w:sz w:val="18"/>
                <w:szCs w:val="18"/>
              </w:rPr>
              <w:t xml:space="preserve">Pour </w:t>
            </w:r>
            <w:r w:rsidR="00E97797">
              <w:rPr>
                <w:i/>
                <w:color w:val="4472C4" w:themeColor="accent5"/>
                <w:sz w:val="18"/>
                <w:szCs w:val="18"/>
              </w:rPr>
              <w:t>répondre à certaines</w:t>
            </w:r>
            <w:r>
              <w:rPr>
                <w:i/>
                <w:color w:val="4472C4" w:themeColor="accent5"/>
                <w:sz w:val="18"/>
                <w:szCs w:val="18"/>
              </w:rPr>
              <w:t xml:space="preserve"> contraintes, une idée proposée par le groupe de travail est de lancer des expérimentations locales (réglementaires, fiscales, technologiques, organisationnelles, participatives). Qu’en pensez-vous ?</w:t>
            </w:r>
          </w:p>
          <w:p w:rsidR="0071098A" w:rsidRDefault="0071098A" w:rsidP="002D5375">
            <w:pPr>
              <w:pStyle w:val="WW-Standard"/>
              <w:spacing w:line="264" w:lineRule="auto"/>
              <w:rPr>
                <w:sz w:val="18"/>
                <w:szCs w:val="18"/>
              </w:rPr>
            </w:pPr>
            <w:r>
              <w:rPr>
                <w:sz w:val="18"/>
                <w:szCs w:val="18"/>
              </w:rPr>
              <w:t>Réponse :</w:t>
            </w:r>
          </w:p>
          <w:p w:rsidR="0071098A" w:rsidRDefault="00C81684" w:rsidP="002D5375">
            <w:pPr>
              <w:pStyle w:val="WW-Standard"/>
              <w:spacing w:line="264" w:lineRule="auto"/>
              <w:rPr>
                <w:sz w:val="18"/>
                <w:szCs w:val="18"/>
              </w:rPr>
            </w:pPr>
            <w:r>
              <w:rPr>
                <w:sz w:val="18"/>
                <w:szCs w:val="18"/>
              </w:rPr>
              <w:t>La population est plus associée sur des projets (participation dans la conception du projet, ou financière).</w:t>
            </w:r>
          </w:p>
          <w:p w:rsidR="00C81684" w:rsidRDefault="00C81684" w:rsidP="00C81684">
            <w:pPr>
              <w:pStyle w:val="WW-Standard"/>
              <w:numPr>
                <w:ilvl w:val="0"/>
                <w:numId w:val="2"/>
              </w:numPr>
              <w:spacing w:line="264" w:lineRule="auto"/>
              <w:rPr>
                <w:sz w:val="18"/>
                <w:szCs w:val="18"/>
              </w:rPr>
            </w:pPr>
            <w:r>
              <w:rPr>
                <w:sz w:val="18"/>
                <w:szCs w:val="18"/>
              </w:rPr>
              <w:t>Meilleure acceptation</w:t>
            </w:r>
          </w:p>
          <w:p w:rsidR="00C81684" w:rsidRDefault="00C81684" w:rsidP="00C81684">
            <w:pPr>
              <w:pStyle w:val="WW-Standard"/>
              <w:spacing w:line="264" w:lineRule="auto"/>
              <w:rPr>
                <w:sz w:val="18"/>
                <w:szCs w:val="18"/>
              </w:rPr>
            </w:pPr>
            <w:r>
              <w:rPr>
                <w:sz w:val="18"/>
                <w:szCs w:val="18"/>
              </w:rPr>
              <w:t>Ces projets sont plus faciles à présenter au Préfet pour créer des vrais projets de territoires, avec les élus et les habitants qui y sont favorables.</w:t>
            </w:r>
          </w:p>
          <w:p w:rsidR="00C81684" w:rsidRDefault="00C81684" w:rsidP="00C81684">
            <w:pPr>
              <w:pStyle w:val="WW-Standard"/>
              <w:spacing w:line="264" w:lineRule="auto"/>
              <w:rPr>
                <w:sz w:val="18"/>
                <w:szCs w:val="18"/>
              </w:rPr>
            </w:pPr>
          </w:p>
          <w:p w:rsidR="00C81684" w:rsidRDefault="00C81684" w:rsidP="00C81684">
            <w:pPr>
              <w:pStyle w:val="WW-Standard"/>
              <w:spacing w:line="264" w:lineRule="auto"/>
              <w:rPr>
                <w:sz w:val="18"/>
                <w:szCs w:val="18"/>
              </w:rPr>
            </w:pPr>
            <w:r>
              <w:rPr>
                <w:sz w:val="18"/>
                <w:szCs w:val="18"/>
              </w:rPr>
              <w:t>Quand on comprend les choses, on accepte mieux les choses. Si le projet est modifié, alors j’ai été pris en compte.</w:t>
            </w:r>
          </w:p>
          <w:p w:rsidR="00C81684" w:rsidRDefault="00C81684" w:rsidP="00C81684">
            <w:pPr>
              <w:pStyle w:val="WW-Standard"/>
              <w:spacing w:line="264" w:lineRule="auto"/>
              <w:rPr>
                <w:sz w:val="18"/>
                <w:szCs w:val="18"/>
              </w:rPr>
            </w:pPr>
          </w:p>
          <w:p w:rsidR="00C81684" w:rsidRDefault="00C81684" w:rsidP="00C81684">
            <w:pPr>
              <w:pStyle w:val="WW-Standard"/>
              <w:spacing w:line="264" w:lineRule="auto"/>
              <w:rPr>
                <w:sz w:val="18"/>
                <w:szCs w:val="18"/>
              </w:rPr>
            </w:pPr>
            <w:r>
              <w:rPr>
                <w:sz w:val="18"/>
                <w:szCs w:val="18"/>
              </w:rPr>
              <w:t xml:space="preserve">Sur l’aspect fiscal, ça peut aider. </w:t>
            </w:r>
          </w:p>
          <w:p w:rsidR="00C81684" w:rsidRDefault="00C81684" w:rsidP="00C81684">
            <w:pPr>
              <w:pStyle w:val="WW-Standard"/>
              <w:spacing w:line="264" w:lineRule="auto"/>
              <w:rPr>
                <w:sz w:val="18"/>
                <w:szCs w:val="18"/>
              </w:rPr>
            </w:pPr>
          </w:p>
          <w:p w:rsidR="0071098A" w:rsidRPr="00CF2EF7" w:rsidRDefault="0071098A" w:rsidP="002D5375">
            <w:pPr>
              <w:pStyle w:val="WW-Standard"/>
              <w:spacing w:line="264" w:lineRule="auto"/>
              <w:rPr>
                <w:sz w:val="18"/>
                <w:szCs w:val="18"/>
              </w:rPr>
            </w:pPr>
          </w:p>
        </w:tc>
      </w:tr>
      <w:tr w:rsidR="0071098A" w:rsidRPr="00E97797"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Question à proposer par le binôme selon la /les thématique(s) du binôme</w:t>
            </w:r>
            <w:r w:rsidR="004A12F3">
              <w:rPr>
                <w:i/>
                <w:sz w:val="18"/>
                <w:szCs w:val="18"/>
              </w:rPr>
              <w:t xml:space="preserve"> (</w:t>
            </w:r>
            <w:r w:rsidR="00D914B4">
              <w:rPr>
                <w:i/>
                <w:sz w:val="18"/>
                <w:szCs w:val="18"/>
              </w:rPr>
              <w:t>3/4</w:t>
            </w:r>
            <w:r w:rsidR="004A12F3">
              <w:rPr>
                <w:i/>
                <w:sz w:val="18"/>
                <w:szCs w:val="18"/>
              </w:rPr>
              <w:t>)</w:t>
            </w:r>
          </w:p>
          <w:p w:rsidR="00ED1130" w:rsidRDefault="00ED1130" w:rsidP="002D5375">
            <w:pPr>
              <w:pStyle w:val="WW-Standard"/>
              <w:spacing w:line="264" w:lineRule="auto"/>
              <w:rPr>
                <w:i/>
                <w:color w:val="4472C4" w:themeColor="accent5"/>
                <w:sz w:val="18"/>
                <w:szCs w:val="18"/>
              </w:rPr>
            </w:pPr>
            <w:r>
              <w:rPr>
                <w:i/>
                <w:color w:val="4472C4" w:themeColor="accent5"/>
                <w:sz w:val="18"/>
                <w:szCs w:val="18"/>
              </w:rPr>
              <w:t>Concernant les enjeux environnementaux et patrimoniaux, une action identifiée est de définir des méthodes de travail à l’échelle régionale et les partager (homogénéiser et décloisonner). Qu’en pensez-vous ?</w:t>
            </w:r>
          </w:p>
          <w:p w:rsidR="0071098A" w:rsidRDefault="0071098A" w:rsidP="002D5375">
            <w:pPr>
              <w:pStyle w:val="WW-Standard"/>
              <w:spacing w:line="264" w:lineRule="auto"/>
              <w:rPr>
                <w:sz w:val="18"/>
                <w:szCs w:val="18"/>
              </w:rPr>
            </w:pPr>
            <w:r>
              <w:rPr>
                <w:sz w:val="18"/>
                <w:szCs w:val="18"/>
              </w:rPr>
              <w:t>Réponse :</w:t>
            </w:r>
          </w:p>
          <w:p w:rsidR="0071098A" w:rsidRDefault="00E97797" w:rsidP="002D5375">
            <w:pPr>
              <w:pStyle w:val="WW-Standard"/>
              <w:spacing w:line="264" w:lineRule="auto"/>
              <w:rPr>
                <w:sz w:val="18"/>
                <w:szCs w:val="18"/>
              </w:rPr>
            </w:pPr>
            <w:r>
              <w:rPr>
                <w:sz w:val="18"/>
                <w:szCs w:val="18"/>
              </w:rPr>
              <w:t>Le diagnostic est primordial</w:t>
            </w:r>
            <w:r w:rsidR="00C81684">
              <w:rPr>
                <w:sz w:val="18"/>
                <w:szCs w:val="18"/>
              </w:rPr>
              <w:t>.</w:t>
            </w:r>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i/>
                <w:color w:val="4472C4" w:themeColor="accent5"/>
                <w:sz w:val="18"/>
                <w:szCs w:val="18"/>
              </w:rPr>
            </w:pPr>
            <w:r w:rsidRPr="00C81684">
              <w:rPr>
                <w:i/>
                <w:color w:val="4472C4" w:themeColor="accent5"/>
                <w:sz w:val="18"/>
                <w:szCs w:val="18"/>
              </w:rPr>
              <w:t>Eolien et autres projets</w:t>
            </w:r>
          </w:p>
          <w:p w:rsidR="00C81684" w:rsidRPr="00C81684" w:rsidRDefault="00C81684" w:rsidP="002D5375">
            <w:pPr>
              <w:pStyle w:val="WW-Standard"/>
              <w:spacing w:line="264" w:lineRule="auto"/>
              <w:rPr>
                <w:sz w:val="18"/>
                <w:szCs w:val="18"/>
              </w:rPr>
            </w:pPr>
            <w:r w:rsidRPr="00C81684">
              <w:rPr>
                <w:sz w:val="18"/>
                <w:szCs w:val="18"/>
              </w:rPr>
              <w:t>Les proj</w:t>
            </w:r>
            <w:r w:rsidR="00E97797">
              <w:rPr>
                <w:sz w:val="18"/>
                <w:szCs w:val="18"/>
              </w:rPr>
              <w:t xml:space="preserve">ets sont dans des ZI. Donc les </w:t>
            </w:r>
            <w:r w:rsidRPr="00C81684">
              <w:rPr>
                <w:sz w:val="18"/>
                <w:szCs w:val="18"/>
              </w:rPr>
              <w:t>e</w:t>
            </w:r>
            <w:r w:rsidR="00E97797">
              <w:rPr>
                <w:sz w:val="18"/>
                <w:szCs w:val="18"/>
              </w:rPr>
              <w:t>n</w:t>
            </w:r>
            <w:r w:rsidRPr="00C81684">
              <w:rPr>
                <w:sz w:val="18"/>
                <w:szCs w:val="18"/>
              </w:rPr>
              <w:t xml:space="preserve">jeux pat, ZH, sont </w:t>
            </w:r>
            <w:r w:rsidR="00E97797">
              <w:rPr>
                <w:sz w:val="18"/>
                <w:szCs w:val="18"/>
              </w:rPr>
              <w:t>bien</w:t>
            </w:r>
            <w:r w:rsidRPr="00C81684">
              <w:rPr>
                <w:sz w:val="18"/>
                <w:szCs w:val="18"/>
              </w:rPr>
              <w:t xml:space="preserve"> moindres</w:t>
            </w:r>
          </w:p>
          <w:p w:rsidR="00C81684" w:rsidRPr="00C81684" w:rsidRDefault="00C81684" w:rsidP="002D5375">
            <w:pPr>
              <w:pStyle w:val="WW-Standard"/>
              <w:spacing w:line="264" w:lineRule="auto"/>
              <w:rPr>
                <w:sz w:val="18"/>
                <w:szCs w:val="18"/>
              </w:rPr>
            </w:pPr>
            <w:r w:rsidRPr="00C81684">
              <w:rPr>
                <w:sz w:val="18"/>
                <w:szCs w:val="18"/>
              </w:rPr>
              <w:t>C’est différent pour les carrières, les CET. Pour l’éolien, l’enjeu le plus fort est le patrimoine.</w:t>
            </w:r>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sz w:val="18"/>
                <w:szCs w:val="18"/>
              </w:rPr>
            </w:pPr>
          </w:p>
          <w:p w:rsidR="0071098A" w:rsidRPr="00CF2EF7" w:rsidRDefault="0071098A" w:rsidP="002D5375">
            <w:pPr>
              <w:pStyle w:val="WW-Standard"/>
              <w:spacing w:line="264" w:lineRule="auto"/>
              <w:rPr>
                <w:sz w:val="18"/>
                <w:szCs w:val="18"/>
              </w:rPr>
            </w:pPr>
          </w:p>
        </w:tc>
      </w:tr>
      <w:tr w:rsidR="0071098A" w:rsidRPr="00E97797"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lastRenderedPageBreak/>
              <w:t>Q6</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Autres questions libres à proposer par le binôme</w:t>
            </w:r>
          </w:p>
          <w:p w:rsidR="0092664C" w:rsidRDefault="005F477E" w:rsidP="002D5375">
            <w:pPr>
              <w:pStyle w:val="WW-Standard"/>
              <w:spacing w:line="264" w:lineRule="auto"/>
              <w:rPr>
                <w:i/>
                <w:color w:val="4472C4" w:themeColor="accent5"/>
                <w:sz w:val="18"/>
                <w:szCs w:val="18"/>
              </w:rPr>
            </w:pPr>
            <w:r>
              <w:rPr>
                <w:i/>
                <w:color w:val="4472C4" w:themeColor="accent5"/>
                <w:sz w:val="18"/>
                <w:szCs w:val="18"/>
              </w:rPr>
              <w:t>Selon vous, quelle action prioritaire doit être mise en œuvre pour l’éolien du futur </w:t>
            </w:r>
            <w:r w:rsidR="00247EAC">
              <w:rPr>
                <w:i/>
                <w:color w:val="4472C4" w:themeColor="accent5"/>
                <w:sz w:val="18"/>
                <w:szCs w:val="18"/>
              </w:rPr>
              <w:t xml:space="preserve">(ex : prioriser des enjeux, acquisition foncière) </w:t>
            </w:r>
            <w:r>
              <w:rPr>
                <w:i/>
                <w:color w:val="4472C4" w:themeColor="accent5"/>
                <w:sz w:val="18"/>
                <w:szCs w:val="18"/>
              </w:rPr>
              <w:t>?</w:t>
            </w:r>
          </w:p>
          <w:p w:rsidR="0071098A" w:rsidRDefault="0071098A" w:rsidP="002D5375">
            <w:pPr>
              <w:pStyle w:val="WW-Standard"/>
              <w:spacing w:line="264" w:lineRule="auto"/>
              <w:rPr>
                <w:sz w:val="18"/>
                <w:szCs w:val="18"/>
              </w:rPr>
            </w:pPr>
            <w:r>
              <w:rPr>
                <w:sz w:val="18"/>
                <w:szCs w:val="18"/>
              </w:rPr>
              <w:t>Réponse :</w:t>
            </w:r>
          </w:p>
          <w:p w:rsidR="0071098A" w:rsidRDefault="00C81684" w:rsidP="002D5375">
            <w:pPr>
              <w:pStyle w:val="WW-Standard"/>
              <w:spacing w:line="264" w:lineRule="auto"/>
              <w:rPr>
                <w:sz w:val="18"/>
                <w:szCs w:val="18"/>
              </w:rPr>
            </w:pPr>
            <w:r>
              <w:rPr>
                <w:sz w:val="18"/>
                <w:szCs w:val="18"/>
              </w:rPr>
              <w:t xml:space="preserve">Acquisition foncière et faire évoluer les PLU pour libérer l’espace par rapport aux 500m, pour </w:t>
            </w:r>
            <w:proofErr w:type="spellStart"/>
            <w:r>
              <w:rPr>
                <w:sz w:val="18"/>
                <w:szCs w:val="18"/>
              </w:rPr>
              <w:t>etre</w:t>
            </w:r>
            <w:proofErr w:type="spellEnd"/>
            <w:r>
              <w:rPr>
                <w:sz w:val="18"/>
                <w:szCs w:val="18"/>
              </w:rPr>
              <w:t xml:space="preserve"> dans des zones avec moins d’enjeu environnementaux. En centre </w:t>
            </w:r>
            <w:proofErr w:type="spellStart"/>
            <w:r>
              <w:rPr>
                <w:sz w:val="18"/>
                <w:szCs w:val="18"/>
              </w:rPr>
              <w:t>bretagne</w:t>
            </w:r>
            <w:proofErr w:type="spellEnd"/>
            <w:r>
              <w:rPr>
                <w:sz w:val="18"/>
                <w:szCs w:val="18"/>
              </w:rPr>
              <w:t>, c’est faisable (vis-à-vis du coût).</w:t>
            </w:r>
          </w:p>
          <w:p w:rsidR="00C81684" w:rsidRDefault="00C81684" w:rsidP="002D5375">
            <w:pPr>
              <w:pStyle w:val="WW-Standard"/>
              <w:spacing w:line="264" w:lineRule="auto"/>
              <w:rPr>
                <w:sz w:val="18"/>
                <w:szCs w:val="18"/>
              </w:rPr>
            </w:pPr>
            <w:r>
              <w:rPr>
                <w:sz w:val="18"/>
                <w:szCs w:val="18"/>
              </w:rPr>
              <w:t xml:space="preserve">Les carrières les réalisent déjà, pour </w:t>
            </w:r>
            <w:proofErr w:type="spellStart"/>
            <w:r>
              <w:rPr>
                <w:sz w:val="18"/>
                <w:szCs w:val="18"/>
              </w:rPr>
              <w:t>etre</w:t>
            </w:r>
            <w:proofErr w:type="spellEnd"/>
            <w:r>
              <w:rPr>
                <w:sz w:val="18"/>
                <w:szCs w:val="18"/>
              </w:rPr>
              <w:t xml:space="preserve"> tranquille avec le voisinage.</w:t>
            </w:r>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sz w:val="18"/>
                <w:szCs w:val="18"/>
              </w:rPr>
            </w:pPr>
            <w:r w:rsidRPr="00C81684">
              <w:rPr>
                <w:i/>
                <w:color w:val="4472C4" w:themeColor="accent5"/>
                <w:sz w:val="18"/>
                <w:szCs w:val="18"/>
              </w:rPr>
              <w:t>Sur le fonctionnement,</w:t>
            </w:r>
            <w:r>
              <w:rPr>
                <w:sz w:val="18"/>
                <w:szCs w:val="18"/>
              </w:rPr>
              <w:t xml:space="preserve"> les plaintes sont sur le bruit mais lié in fine </w:t>
            </w:r>
            <w:r w:rsidR="00E97797">
              <w:rPr>
                <w:sz w:val="18"/>
                <w:szCs w:val="18"/>
              </w:rPr>
              <w:t>au questions paysagères</w:t>
            </w:r>
            <w:r>
              <w:rPr>
                <w:sz w:val="18"/>
                <w:szCs w:val="18"/>
              </w:rPr>
              <w:t xml:space="preserve">. </w:t>
            </w:r>
          </w:p>
          <w:p w:rsidR="00C81684" w:rsidRDefault="00C81684" w:rsidP="002D5375">
            <w:pPr>
              <w:pStyle w:val="WW-Standard"/>
              <w:spacing w:line="264" w:lineRule="auto"/>
              <w:rPr>
                <w:sz w:val="18"/>
                <w:szCs w:val="18"/>
              </w:rPr>
            </w:pPr>
            <w:r>
              <w:rPr>
                <w:sz w:val="18"/>
                <w:szCs w:val="18"/>
              </w:rPr>
              <w:t xml:space="preserve">Et les </w:t>
            </w:r>
            <w:proofErr w:type="spellStart"/>
            <w:r>
              <w:rPr>
                <w:sz w:val="18"/>
                <w:szCs w:val="18"/>
              </w:rPr>
              <w:t>assos</w:t>
            </w:r>
            <w:proofErr w:type="spellEnd"/>
            <w:r>
              <w:rPr>
                <w:sz w:val="18"/>
                <w:szCs w:val="18"/>
              </w:rPr>
              <w:t xml:space="preserve"> vont sur les chiro.</w:t>
            </w:r>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sz w:val="18"/>
                <w:szCs w:val="18"/>
              </w:rPr>
            </w:pPr>
            <w:r w:rsidRPr="00C81684">
              <w:rPr>
                <w:i/>
                <w:color w:val="4472C4" w:themeColor="accent5"/>
                <w:sz w:val="18"/>
                <w:szCs w:val="18"/>
              </w:rPr>
              <w:t>Dans les arrêtés</w:t>
            </w:r>
            <w:r>
              <w:rPr>
                <w:sz w:val="18"/>
                <w:szCs w:val="18"/>
              </w:rPr>
              <w:t xml:space="preserve">, mettre en œuvre une organisation pour que les riverains puisse le joindre. Ça existe déjà et ça fonctionne bien. Des exploitants qui ont mis des haies, des fenêtres. Améliorer la relation avec le voisinage, éviter la plainte. Une attention de tout instant de l’exploitant. </w:t>
            </w:r>
          </w:p>
          <w:p w:rsidR="00C81684" w:rsidRDefault="00C81684" w:rsidP="002D5375">
            <w:pPr>
              <w:pStyle w:val="WW-Standard"/>
              <w:spacing w:line="264" w:lineRule="auto"/>
              <w:rPr>
                <w:sz w:val="18"/>
                <w:szCs w:val="18"/>
              </w:rPr>
            </w:pPr>
          </w:p>
          <w:p w:rsidR="0071098A" w:rsidRDefault="00C81684" w:rsidP="002D5375">
            <w:pPr>
              <w:pStyle w:val="WW-Standard"/>
              <w:spacing w:line="264" w:lineRule="auto"/>
              <w:rPr>
                <w:sz w:val="18"/>
                <w:szCs w:val="18"/>
              </w:rPr>
            </w:pPr>
            <w:r w:rsidRPr="00C81684">
              <w:rPr>
                <w:i/>
                <w:color w:val="4472C4" w:themeColor="accent5"/>
                <w:sz w:val="18"/>
                <w:szCs w:val="18"/>
              </w:rPr>
              <w:t>Le levier</w:t>
            </w:r>
            <w:r>
              <w:rPr>
                <w:sz w:val="18"/>
                <w:szCs w:val="18"/>
              </w:rPr>
              <w:t xml:space="preserve"> c’est le retour des riverains (capitaliser l’expérience). Avec les éoliennes, y a personne alors qu’avec l’usine d’à côté, y a </w:t>
            </w:r>
            <w:proofErr w:type="spellStart"/>
            <w:r>
              <w:rPr>
                <w:sz w:val="18"/>
                <w:szCs w:val="18"/>
              </w:rPr>
              <w:t>tjs</w:t>
            </w:r>
            <w:proofErr w:type="spellEnd"/>
            <w:r>
              <w:rPr>
                <w:sz w:val="18"/>
                <w:szCs w:val="18"/>
              </w:rPr>
              <w:t xml:space="preserve"> du monde. Le retour de l’expérience est important, parfois </w:t>
            </w:r>
            <w:proofErr w:type="gramStart"/>
            <w:r>
              <w:rPr>
                <w:sz w:val="18"/>
                <w:szCs w:val="18"/>
              </w:rPr>
              <w:t>c’est pas</w:t>
            </w:r>
            <w:proofErr w:type="gramEnd"/>
            <w:r>
              <w:rPr>
                <w:sz w:val="18"/>
                <w:szCs w:val="18"/>
              </w:rPr>
              <w:t xml:space="preserve"> bien mis en valeur par l’exploitant.</w:t>
            </w:r>
          </w:p>
          <w:p w:rsidR="00E97797" w:rsidRDefault="00E97797" w:rsidP="002D5375">
            <w:pPr>
              <w:pStyle w:val="WW-Standard"/>
              <w:spacing w:line="264" w:lineRule="auto"/>
              <w:rPr>
                <w:sz w:val="18"/>
                <w:szCs w:val="18"/>
              </w:rPr>
            </w:pPr>
            <w:r>
              <w:rPr>
                <w:sz w:val="18"/>
                <w:szCs w:val="18"/>
              </w:rPr>
              <w:t>Il faut mettre en valeur davantage dans les dossiers les bonnes pratiques du développeur en termes de transparence et communication auprès du public.</w:t>
            </w:r>
            <w:bookmarkStart w:id="0" w:name="_GoBack"/>
            <w:bookmarkEnd w:id="0"/>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sz w:val="18"/>
                <w:szCs w:val="18"/>
              </w:rPr>
            </w:pPr>
            <w:r w:rsidRPr="00C81684">
              <w:rPr>
                <w:i/>
                <w:color w:val="4472C4" w:themeColor="accent5"/>
                <w:sz w:val="18"/>
                <w:szCs w:val="18"/>
              </w:rPr>
              <w:t>Sur le suivi</w:t>
            </w:r>
            <w:r>
              <w:rPr>
                <w:sz w:val="18"/>
                <w:szCs w:val="18"/>
              </w:rPr>
              <w:t xml:space="preserve"> : les données sont demandées par les </w:t>
            </w:r>
            <w:proofErr w:type="spellStart"/>
            <w:r>
              <w:rPr>
                <w:sz w:val="18"/>
                <w:szCs w:val="18"/>
              </w:rPr>
              <w:t>assos</w:t>
            </w:r>
            <w:proofErr w:type="spellEnd"/>
            <w:r>
              <w:rPr>
                <w:sz w:val="18"/>
                <w:szCs w:val="18"/>
              </w:rPr>
              <w:t xml:space="preserve"> env</w:t>
            </w:r>
            <w:r w:rsidR="00E97797">
              <w:rPr>
                <w:sz w:val="18"/>
                <w:szCs w:val="18"/>
              </w:rPr>
              <w:t>ironnementales (GMB)</w:t>
            </w:r>
            <w:r>
              <w:rPr>
                <w:sz w:val="18"/>
                <w:szCs w:val="18"/>
              </w:rPr>
              <w:t xml:space="preserve">. Aujourd’hui, c’est regardé site/site. </w:t>
            </w:r>
          </w:p>
          <w:p w:rsidR="00C81684" w:rsidRDefault="00C81684" w:rsidP="002D5375">
            <w:pPr>
              <w:pStyle w:val="WW-Standard"/>
              <w:spacing w:line="264" w:lineRule="auto"/>
              <w:rPr>
                <w:sz w:val="18"/>
                <w:szCs w:val="18"/>
              </w:rPr>
            </w:pPr>
            <w:r>
              <w:rPr>
                <w:sz w:val="18"/>
                <w:szCs w:val="18"/>
              </w:rPr>
              <w:t xml:space="preserve">Peut </w:t>
            </w:r>
            <w:proofErr w:type="spellStart"/>
            <w:r>
              <w:rPr>
                <w:sz w:val="18"/>
                <w:szCs w:val="18"/>
              </w:rPr>
              <w:t>etre</w:t>
            </w:r>
            <w:proofErr w:type="spellEnd"/>
            <w:r>
              <w:rPr>
                <w:sz w:val="18"/>
                <w:szCs w:val="18"/>
              </w:rPr>
              <w:t xml:space="preserve"> un travail avec les expert du de la DREAL, avec les professionnels. </w:t>
            </w:r>
          </w:p>
          <w:p w:rsidR="00C81684" w:rsidRDefault="00C81684" w:rsidP="002D5375">
            <w:pPr>
              <w:pStyle w:val="WW-Standard"/>
              <w:spacing w:line="264" w:lineRule="auto"/>
              <w:rPr>
                <w:sz w:val="18"/>
                <w:szCs w:val="18"/>
              </w:rPr>
            </w:pPr>
          </w:p>
          <w:p w:rsidR="00C81684" w:rsidRDefault="00C81684" w:rsidP="002D5375">
            <w:pPr>
              <w:pStyle w:val="WW-Standard"/>
              <w:spacing w:line="264" w:lineRule="auto"/>
              <w:rPr>
                <w:sz w:val="18"/>
                <w:szCs w:val="18"/>
              </w:rPr>
            </w:pPr>
            <w:r w:rsidRPr="00C81684">
              <w:rPr>
                <w:i/>
                <w:color w:val="4472C4" w:themeColor="accent5"/>
                <w:sz w:val="18"/>
                <w:szCs w:val="18"/>
              </w:rPr>
              <w:t>Autre levier</w:t>
            </w:r>
            <w:r>
              <w:rPr>
                <w:sz w:val="18"/>
                <w:szCs w:val="18"/>
              </w:rPr>
              <w:t xml:space="preserve"> : le </w:t>
            </w:r>
            <w:proofErr w:type="spellStart"/>
            <w:r>
              <w:rPr>
                <w:sz w:val="18"/>
                <w:szCs w:val="18"/>
              </w:rPr>
              <w:t>repowering</w:t>
            </w:r>
            <w:proofErr w:type="spellEnd"/>
            <w:r>
              <w:rPr>
                <w:sz w:val="18"/>
                <w:szCs w:val="18"/>
              </w:rPr>
              <w:t>, est un levier pertinent, ne pas consommer les espaces naturelles, forestières, agricoles. D’autant plus, si l’acceptation est bonne. Par contre, il ne faut pas oublier la consultation.</w:t>
            </w:r>
          </w:p>
          <w:p w:rsidR="00C81684" w:rsidRDefault="00C81684" w:rsidP="002D5375">
            <w:pPr>
              <w:pStyle w:val="WW-Standard"/>
              <w:spacing w:line="264" w:lineRule="auto"/>
              <w:rPr>
                <w:sz w:val="18"/>
                <w:szCs w:val="18"/>
              </w:rPr>
            </w:pPr>
          </w:p>
          <w:p w:rsidR="00C81684" w:rsidRPr="00CF2EF7" w:rsidRDefault="00C81684" w:rsidP="002D5375">
            <w:pPr>
              <w:pStyle w:val="WW-Standard"/>
              <w:spacing w:line="264" w:lineRule="auto"/>
              <w:rPr>
                <w:sz w:val="18"/>
                <w:szCs w:val="18"/>
              </w:rPr>
            </w:pPr>
          </w:p>
        </w:tc>
      </w:tr>
      <w:tr w:rsidR="0071098A" w:rsidRPr="00E97797" w:rsidTr="002D5375">
        <w:trPr>
          <w:jc w:val="center"/>
        </w:trPr>
        <w:tc>
          <w:tcPr>
            <w:tcW w:w="9628" w:type="dxa"/>
            <w:gridSpan w:val="3"/>
            <w:shd w:val="clear" w:color="auto" w:fill="F2F2F2" w:themeFill="background1" w:themeFillShade="F2"/>
            <w:vAlign w:val="center"/>
          </w:tcPr>
          <w:p w:rsidR="0071098A" w:rsidRPr="00135439" w:rsidRDefault="0071098A" w:rsidP="002D5375">
            <w:pPr>
              <w:pStyle w:val="WW-Standard"/>
              <w:spacing w:line="264" w:lineRule="auto"/>
              <w:ind w:left="169"/>
              <w:rPr>
                <w:b/>
                <w:sz w:val="18"/>
                <w:szCs w:val="18"/>
              </w:rPr>
            </w:pPr>
            <w:r w:rsidRPr="00135439">
              <w:rPr>
                <w:b/>
                <w:sz w:val="18"/>
                <w:szCs w:val="18"/>
              </w:rPr>
              <w:t xml:space="preserve">Projection de la place et </w:t>
            </w:r>
            <w:r>
              <w:rPr>
                <w:b/>
                <w:sz w:val="18"/>
                <w:szCs w:val="18"/>
              </w:rPr>
              <w:t xml:space="preserve">de </w:t>
            </w:r>
            <w:r w:rsidRPr="00135439">
              <w:rPr>
                <w:b/>
                <w:sz w:val="18"/>
                <w:szCs w:val="18"/>
              </w:rPr>
              <w:t>l’</w:t>
            </w:r>
            <w:r>
              <w:rPr>
                <w:b/>
                <w:sz w:val="18"/>
                <w:szCs w:val="18"/>
              </w:rPr>
              <w:t>engagement de l</w:t>
            </w:r>
            <w:r w:rsidRPr="00135439">
              <w:rPr>
                <w:b/>
                <w:sz w:val="18"/>
                <w:szCs w:val="18"/>
              </w:rPr>
              <w:t>a structure auditionnée dans le future </w:t>
            </w:r>
            <w:r>
              <w:rPr>
                <w:b/>
                <w:sz w:val="18"/>
                <w:szCs w:val="18"/>
              </w:rPr>
              <w:t>pour un éolien raisonné</w:t>
            </w:r>
          </w:p>
        </w:tc>
      </w:tr>
      <w:tr w:rsidR="0071098A"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rsidR="0071098A" w:rsidRDefault="0071098A" w:rsidP="002D5375">
            <w:pPr>
              <w:pStyle w:val="WW-Standard"/>
              <w:spacing w:line="264" w:lineRule="auto"/>
              <w:rPr>
                <w:i/>
                <w:sz w:val="18"/>
                <w:szCs w:val="18"/>
              </w:rPr>
            </w:pPr>
            <w:r w:rsidRPr="0075556E">
              <w:rPr>
                <w:i/>
                <w:sz w:val="18"/>
                <w:szCs w:val="18"/>
              </w:rPr>
              <w:t xml:space="preserve">« si </w:t>
            </w:r>
            <w:r w:rsidR="00ED1130">
              <w:rPr>
                <w:i/>
                <w:sz w:val="18"/>
                <w:szCs w:val="18"/>
              </w:rPr>
              <w:t>les actions suivantes étaient</w:t>
            </w:r>
            <w:r w:rsidRPr="0075556E">
              <w:rPr>
                <w:i/>
                <w:sz w:val="18"/>
                <w:szCs w:val="18"/>
              </w:rPr>
              <w:t xml:space="preserve"> conservée</w:t>
            </w:r>
            <w:r w:rsidR="00ED1130">
              <w:rPr>
                <w:i/>
                <w:sz w:val="18"/>
                <w:szCs w:val="18"/>
              </w:rPr>
              <w:t>s</w:t>
            </w:r>
            <w:r w:rsidRPr="0075556E">
              <w:rPr>
                <w:i/>
                <w:sz w:val="18"/>
                <w:szCs w:val="18"/>
              </w:rPr>
              <w:t xml:space="preserve"> dans la Feuille de de route, quelle serait la place et l’engagement de votre structure dans l’action » ?</w:t>
            </w:r>
          </w:p>
          <w:p w:rsidR="0071098A" w:rsidRDefault="0071098A" w:rsidP="002D5375">
            <w:pPr>
              <w:pStyle w:val="WW-Standard"/>
              <w:spacing w:line="264" w:lineRule="auto"/>
              <w:rPr>
                <w:sz w:val="18"/>
                <w:szCs w:val="18"/>
              </w:rPr>
            </w:pPr>
            <w:r>
              <w:rPr>
                <w:sz w:val="18"/>
                <w:szCs w:val="18"/>
              </w:rPr>
              <w:t>Réponse :</w:t>
            </w:r>
          </w:p>
          <w:p w:rsidR="0071098A" w:rsidRPr="00CF2EF7" w:rsidRDefault="0071098A" w:rsidP="002D5375">
            <w:pPr>
              <w:pStyle w:val="WW-Standard"/>
              <w:spacing w:line="264" w:lineRule="auto"/>
              <w:rPr>
                <w:sz w:val="18"/>
                <w:szCs w:val="18"/>
              </w:rPr>
            </w:pPr>
          </w:p>
        </w:tc>
      </w:tr>
      <w:tr w:rsidR="0071098A"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Q8</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Seriez-vous d’accord pour apparaitre comme acteurs d’une action dans la feuille de route, si oui, comment, quand et sous quelles conditions ?</w:t>
            </w:r>
          </w:p>
          <w:p w:rsidR="0071098A" w:rsidRDefault="0071098A" w:rsidP="002D5375">
            <w:pPr>
              <w:pStyle w:val="WW-Standard"/>
              <w:spacing w:line="264" w:lineRule="auto"/>
              <w:rPr>
                <w:sz w:val="18"/>
                <w:szCs w:val="18"/>
              </w:rPr>
            </w:pPr>
            <w:r>
              <w:rPr>
                <w:sz w:val="18"/>
                <w:szCs w:val="18"/>
              </w:rPr>
              <w:t>Réponse :</w:t>
            </w:r>
          </w:p>
          <w:p w:rsidR="0071098A" w:rsidRPr="00CF2EF7" w:rsidRDefault="0071098A" w:rsidP="002D5375">
            <w:pPr>
              <w:pStyle w:val="WW-Standard"/>
              <w:spacing w:line="264" w:lineRule="auto"/>
              <w:rPr>
                <w:sz w:val="18"/>
                <w:szCs w:val="18"/>
              </w:rPr>
            </w:pPr>
          </w:p>
        </w:tc>
      </w:tr>
      <w:tr w:rsidR="0071098A" w:rsidTr="002D5375">
        <w:trPr>
          <w:jc w:val="center"/>
        </w:trPr>
        <w:tc>
          <w:tcPr>
            <w:tcW w:w="562" w:type="dxa"/>
            <w:shd w:val="clear" w:color="auto" w:fill="auto"/>
            <w:vAlign w:val="center"/>
          </w:tcPr>
          <w:p w:rsidR="0071098A" w:rsidRDefault="0071098A" w:rsidP="002D5375">
            <w:pPr>
              <w:pStyle w:val="WW-Standard"/>
              <w:spacing w:line="264" w:lineRule="auto"/>
              <w:jc w:val="center"/>
              <w:rPr>
                <w:b/>
                <w:color w:val="000000"/>
                <w:sz w:val="18"/>
                <w:szCs w:val="18"/>
              </w:rPr>
            </w:pPr>
            <w:r>
              <w:rPr>
                <w:b/>
                <w:color w:val="000000"/>
                <w:sz w:val="18"/>
                <w:szCs w:val="18"/>
              </w:rPr>
              <w:t>Q9</w:t>
            </w:r>
          </w:p>
        </w:tc>
        <w:tc>
          <w:tcPr>
            <w:tcW w:w="9066" w:type="dxa"/>
            <w:gridSpan w:val="2"/>
            <w:shd w:val="clear" w:color="auto" w:fill="auto"/>
          </w:tcPr>
          <w:p w:rsidR="0071098A" w:rsidRPr="0075556E" w:rsidRDefault="0071098A" w:rsidP="002D5375">
            <w:pPr>
              <w:pStyle w:val="WW-Standard"/>
              <w:spacing w:line="264" w:lineRule="auto"/>
              <w:rPr>
                <w:i/>
                <w:sz w:val="18"/>
                <w:szCs w:val="18"/>
              </w:rPr>
            </w:pPr>
            <w:r w:rsidRPr="0075556E">
              <w:rPr>
                <w:i/>
                <w:sz w:val="18"/>
                <w:szCs w:val="18"/>
              </w:rPr>
              <w:t>Autres questions libres à proposer par le binôme</w:t>
            </w:r>
          </w:p>
          <w:p w:rsidR="0071098A" w:rsidRDefault="0071098A" w:rsidP="002D5375">
            <w:pPr>
              <w:pStyle w:val="WW-Standard"/>
              <w:spacing w:line="264" w:lineRule="auto"/>
              <w:rPr>
                <w:sz w:val="18"/>
                <w:szCs w:val="18"/>
              </w:rPr>
            </w:pPr>
            <w:r>
              <w:rPr>
                <w:sz w:val="18"/>
                <w:szCs w:val="18"/>
              </w:rPr>
              <w:t>Réponse :</w:t>
            </w:r>
          </w:p>
          <w:p w:rsidR="0071098A" w:rsidRPr="00CF2EF7" w:rsidRDefault="0071098A" w:rsidP="002D5375">
            <w:pPr>
              <w:pStyle w:val="WW-Standard"/>
              <w:spacing w:line="264" w:lineRule="auto"/>
              <w:rPr>
                <w:sz w:val="18"/>
                <w:szCs w:val="18"/>
              </w:rPr>
            </w:pPr>
          </w:p>
        </w:tc>
      </w:tr>
    </w:tbl>
    <w:p w:rsidR="00A366BC" w:rsidRDefault="00A366BC"/>
    <w:sectPr w:rsidR="00A366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00022FF" w:usb1="C000205B" w:usb2="0000000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5477CD"/>
    <w:multiLevelType w:val="hybridMultilevel"/>
    <w:tmpl w:val="E77622F4"/>
    <w:lvl w:ilvl="0" w:tplc="3A5ADDE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8750162"/>
    <w:multiLevelType w:val="hybridMultilevel"/>
    <w:tmpl w:val="4D2889DE"/>
    <w:lvl w:ilvl="0" w:tplc="BE0C58D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98A"/>
    <w:rsid w:val="00247EAC"/>
    <w:rsid w:val="003505A0"/>
    <w:rsid w:val="00425986"/>
    <w:rsid w:val="004A12F3"/>
    <w:rsid w:val="004D0F4C"/>
    <w:rsid w:val="005F477E"/>
    <w:rsid w:val="006A3AE9"/>
    <w:rsid w:val="0071098A"/>
    <w:rsid w:val="007B5F4A"/>
    <w:rsid w:val="00840497"/>
    <w:rsid w:val="008D7F95"/>
    <w:rsid w:val="0092664C"/>
    <w:rsid w:val="00A366BC"/>
    <w:rsid w:val="00B4252E"/>
    <w:rsid w:val="00C5539B"/>
    <w:rsid w:val="00C556B3"/>
    <w:rsid w:val="00C81684"/>
    <w:rsid w:val="00D914B4"/>
    <w:rsid w:val="00DA3622"/>
    <w:rsid w:val="00E97797"/>
    <w:rsid w:val="00ED1130"/>
    <w:rsid w:val="00FF21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89C3"/>
  <w15:docId w15:val="{51BD10C7-2C2A-4559-AADB-8EAC43A83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98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uiPriority w:val="99"/>
    <w:rsid w:val="0071098A"/>
    <w:pPr>
      <w:suppressAutoHyphens/>
      <w:autoSpaceDN w:val="0"/>
      <w:spacing w:after="0" w:line="240" w:lineRule="auto"/>
      <w:jc w:val="both"/>
      <w:textAlignment w:val="baseline"/>
    </w:pPr>
    <w:rPr>
      <w:rFonts w:ascii="Arial" w:eastAsia="Times New Roman" w:hAnsi="Arial" w:cs="Times New Roman"/>
      <w:color w:val="00000A"/>
      <w:kern w:val="3"/>
      <w:szCs w:val="20"/>
      <w:lang w:eastAsia="zh-CN"/>
    </w:rPr>
  </w:style>
  <w:style w:type="table" w:styleId="Grilledutableau">
    <w:name w:val="Table Grid"/>
    <w:basedOn w:val="TableauNormal"/>
    <w:rsid w:val="0071098A"/>
    <w:pPr>
      <w:spacing w:after="0" w:line="240" w:lineRule="auto"/>
    </w:pPr>
    <w:rPr>
      <w:rFonts w:ascii="Times New Roman" w:eastAsia="Andale Sans UI" w:hAnsi="Times New Roman" w:cs="Tahom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A3A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3AE9"/>
    <w:rPr>
      <w:rFonts w:ascii="Segoe UI" w:eastAsia="Andale Sans UI" w:hAnsi="Segoe UI" w:cs="Segoe UI"/>
      <w:kern w:val="3"/>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949</Words>
  <Characters>5224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LALLEMAND Louis</dc:creator>
  <cp:keywords/>
  <dc:description/>
  <cp:lastModifiedBy>LALLEMAND Louis</cp:lastModifiedBy>
  <cp:revision>2</cp:revision>
  <cp:lastPrinted>2017-05-23T08:00:00Z</cp:lastPrinted>
  <dcterms:created xsi:type="dcterms:W3CDTF">2017-06-09T15:01:00Z</dcterms:created>
  <dcterms:modified xsi:type="dcterms:W3CDTF">2017-06-09T15:01:00Z</dcterms:modified>
</cp:coreProperties>
</file>