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525" w:rsidRPr="009F51A9" w:rsidRDefault="00EA7525" w:rsidP="009F51A9">
      <w:pPr>
        <w:rPr>
          <w:sz w:val="18"/>
          <w:szCs w:val="18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127"/>
        <w:gridCol w:w="6939"/>
      </w:tblGrid>
      <w:tr w:rsidR="00F32903" w:rsidTr="00E44102">
        <w:trPr>
          <w:trHeight w:val="209"/>
          <w:jc w:val="center"/>
        </w:trPr>
        <w:tc>
          <w:tcPr>
            <w:tcW w:w="2689" w:type="dxa"/>
            <w:gridSpan w:val="2"/>
            <w:vAlign w:val="center"/>
          </w:tcPr>
          <w:p w:rsidR="00F32903" w:rsidRDefault="00F32903" w:rsidP="00566FAE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Groupe Eolien de la conférence bretonne de la transition énergétique</w:t>
            </w:r>
          </w:p>
          <w:p w:rsidR="00E44102" w:rsidRDefault="00E44102" w:rsidP="00566FAE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</w:p>
          <w:p w:rsidR="00F32903" w:rsidRPr="008A0D6F" w:rsidRDefault="00D5794B" w:rsidP="00566FAE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Binôme #2</w:t>
            </w:r>
          </w:p>
        </w:tc>
        <w:tc>
          <w:tcPr>
            <w:tcW w:w="6939" w:type="dxa"/>
          </w:tcPr>
          <w:p w:rsidR="00F32903" w:rsidRDefault="00F32903" w:rsidP="00566FAE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« </w:t>
            </w:r>
            <w:r w:rsidRPr="008A0D6F">
              <w:rPr>
                <w:b/>
                <w:i/>
                <w:color w:val="000000"/>
                <w:sz w:val="18"/>
                <w:szCs w:val="18"/>
              </w:rPr>
              <w:t>Acteurs clefs</w:t>
            </w:r>
            <w:r>
              <w:rPr>
                <w:b/>
                <w:i/>
                <w:color w:val="000000"/>
                <w:sz w:val="18"/>
                <w:szCs w:val="18"/>
              </w:rPr>
              <w:t xml:space="preserve"> / leviers » </w:t>
            </w:r>
            <w:r w:rsidRPr="008A0D6F">
              <w:rPr>
                <w:b/>
                <w:i/>
                <w:color w:val="000000"/>
                <w:sz w:val="18"/>
                <w:szCs w:val="18"/>
              </w:rPr>
              <w:t>auditionn</w:t>
            </w:r>
            <w:r>
              <w:rPr>
                <w:b/>
                <w:i/>
                <w:color w:val="000000"/>
                <w:sz w:val="18"/>
                <w:szCs w:val="18"/>
              </w:rPr>
              <w:t>é</w:t>
            </w:r>
          </w:p>
          <w:p w:rsidR="00E44102" w:rsidRDefault="00E35C6C" w:rsidP="00F32903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Thème(s) dans le</w:t>
            </w:r>
            <w:r w:rsidR="0010071A">
              <w:rPr>
                <w:b/>
                <w:i/>
                <w:color w:val="000000"/>
                <w:sz w:val="18"/>
                <w:szCs w:val="18"/>
              </w:rPr>
              <w:t>(</w:t>
            </w:r>
            <w:r>
              <w:rPr>
                <w:b/>
                <w:i/>
                <w:color w:val="000000"/>
                <w:sz w:val="18"/>
                <w:szCs w:val="18"/>
              </w:rPr>
              <w:t>s</w:t>
            </w:r>
            <w:r w:rsidR="0010071A">
              <w:rPr>
                <w:b/>
                <w:i/>
                <w:color w:val="000000"/>
                <w:sz w:val="18"/>
                <w:szCs w:val="18"/>
              </w:rPr>
              <w:t>)</w:t>
            </w:r>
            <w:r>
              <w:rPr>
                <w:b/>
                <w:i/>
                <w:color w:val="000000"/>
                <w:sz w:val="18"/>
                <w:szCs w:val="18"/>
              </w:rPr>
              <w:t>quels le groupe identifi</w:t>
            </w:r>
            <w:r w:rsidR="006302FF">
              <w:rPr>
                <w:b/>
                <w:i/>
                <w:color w:val="000000"/>
                <w:sz w:val="18"/>
                <w:szCs w:val="18"/>
              </w:rPr>
              <w:t>e</w:t>
            </w:r>
            <w:r>
              <w:rPr>
                <w:b/>
                <w:i/>
                <w:color w:val="000000"/>
                <w:sz w:val="18"/>
                <w:szCs w:val="18"/>
              </w:rPr>
              <w:t xml:space="preserve"> la structure </w:t>
            </w:r>
            <w:r w:rsidR="006302FF">
              <w:rPr>
                <w:b/>
                <w:i/>
                <w:color w:val="000000"/>
                <w:sz w:val="18"/>
                <w:szCs w:val="18"/>
              </w:rPr>
              <w:t xml:space="preserve">comme levier </w:t>
            </w:r>
            <w:r>
              <w:rPr>
                <w:b/>
                <w:i/>
                <w:color w:val="000000"/>
                <w:sz w:val="18"/>
                <w:szCs w:val="18"/>
              </w:rPr>
              <w:t>:</w:t>
            </w:r>
            <w:r w:rsidR="006302FF">
              <w:rPr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5C177D">
              <w:rPr>
                <w:b/>
                <w:i/>
                <w:color w:val="000000"/>
                <w:sz w:val="18"/>
                <w:szCs w:val="18"/>
              </w:rPr>
              <w:t>1&amp;2</w:t>
            </w:r>
            <w:r>
              <w:rPr>
                <w:b/>
                <w:i/>
                <w:color w:val="000000"/>
                <w:sz w:val="18"/>
                <w:szCs w:val="18"/>
              </w:rPr>
              <w:t xml:space="preserve">   </w:t>
            </w:r>
          </w:p>
          <w:p w:rsidR="00F32903" w:rsidRDefault="00F32903" w:rsidP="00F32903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 xml:space="preserve">Nom de structure : </w:t>
            </w:r>
            <w:r w:rsidR="00CC5C8D">
              <w:rPr>
                <w:b/>
                <w:i/>
                <w:color w:val="000000"/>
                <w:sz w:val="18"/>
                <w:szCs w:val="18"/>
              </w:rPr>
              <w:t>CCIB</w:t>
            </w:r>
            <w:r w:rsidR="006302FF">
              <w:rPr>
                <w:b/>
                <w:i/>
                <w:color w:val="000000"/>
                <w:sz w:val="18"/>
                <w:szCs w:val="18"/>
              </w:rPr>
              <w:t>.</w:t>
            </w:r>
          </w:p>
          <w:p w:rsidR="00F32903" w:rsidRDefault="00F32903" w:rsidP="00F32903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Nom(s) des (de la) personne(s) : ……………………………………</w:t>
            </w:r>
            <w:r w:rsidR="006302FF">
              <w:rPr>
                <w:b/>
                <w:i/>
                <w:color w:val="000000"/>
                <w:sz w:val="18"/>
                <w:szCs w:val="18"/>
              </w:rPr>
              <w:t>………………</w:t>
            </w:r>
          </w:p>
          <w:p w:rsidR="00F32903" w:rsidRDefault="00F32903" w:rsidP="00F32903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Fonction au sein de la structure : ……………………………………</w:t>
            </w:r>
            <w:r w:rsidR="006302FF">
              <w:rPr>
                <w:b/>
                <w:i/>
                <w:color w:val="000000"/>
                <w:sz w:val="18"/>
                <w:szCs w:val="18"/>
              </w:rPr>
              <w:t>………</w:t>
            </w:r>
            <w:proofErr w:type="gramStart"/>
            <w:r w:rsidR="006302FF">
              <w:rPr>
                <w:b/>
                <w:i/>
                <w:color w:val="000000"/>
                <w:sz w:val="18"/>
                <w:szCs w:val="18"/>
              </w:rPr>
              <w:t>…….</w:t>
            </w:r>
            <w:proofErr w:type="gramEnd"/>
            <w:r w:rsidR="006302FF">
              <w:rPr>
                <w:b/>
                <w:i/>
                <w:color w:val="000000"/>
                <w:sz w:val="18"/>
                <w:szCs w:val="18"/>
              </w:rPr>
              <w:t>.</w:t>
            </w:r>
          </w:p>
          <w:p w:rsidR="00F32903" w:rsidRPr="008A0D6F" w:rsidRDefault="00E44102" w:rsidP="00E35C6C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Date : … /… / 2017</w:t>
            </w:r>
          </w:p>
        </w:tc>
      </w:tr>
      <w:tr w:rsidR="00E44102" w:rsidRPr="00A05F3A" w:rsidTr="00665B9F">
        <w:trPr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E44102" w:rsidRPr="00CF2EF7" w:rsidRDefault="00E44102" w:rsidP="00E44102">
            <w:pPr>
              <w:pStyle w:val="WW-Standard"/>
              <w:spacing w:line="264" w:lineRule="auto"/>
              <w:ind w:left="169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</w:t>
            </w:r>
            <w:r w:rsidR="00A55B52">
              <w:rPr>
                <w:b/>
                <w:color w:val="000000"/>
                <w:sz w:val="18"/>
                <w:szCs w:val="18"/>
              </w:rPr>
              <w:t xml:space="preserve">uestions générales transversales pour </w:t>
            </w:r>
            <w:r w:rsidR="00805AFD">
              <w:rPr>
                <w:b/>
                <w:color w:val="000000"/>
                <w:sz w:val="18"/>
                <w:szCs w:val="18"/>
              </w:rPr>
              <w:t xml:space="preserve">valider et/ou </w:t>
            </w:r>
            <w:r w:rsidR="00A55B52">
              <w:rPr>
                <w:b/>
                <w:color w:val="000000"/>
                <w:sz w:val="18"/>
                <w:szCs w:val="18"/>
              </w:rPr>
              <w:t xml:space="preserve">compléter </w:t>
            </w:r>
            <w:r w:rsidR="00805AFD">
              <w:rPr>
                <w:b/>
                <w:color w:val="000000"/>
                <w:sz w:val="18"/>
                <w:szCs w:val="18"/>
              </w:rPr>
              <w:t>la mise à jour</w:t>
            </w:r>
            <w:r w:rsidR="00A55B52">
              <w:rPr>
                <w:b/>
                <w:color w:val="000000"/>
                <w:sz w:val="18"/>
                <w:szCs w:val="18"/>
              </w:rPr>
              <w:t xml:space="preserve"> du contexte</w:t>
            </w:r>
            <w:r w:rsidR="00805AFD">
              <w:rPr>
                <w:b/>
                <w:color w:val="000000"/>
                <w:sz w:val="18"/>
                <w:szCs w:val="18"/>
              </w:rPr>
              <w:t xml:space="preserve"> (freins/leviers)</w:t>
            </w:r>
          </w:p>
        </w:tc>
      </w:tr>
      <w:tr w:rsidR="00CD267D" w:rsidTr="00CB03D4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CD267D" w:rsidRDefault="00C633B6" w:rsidP="00566FAE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Q1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CD267D" w:rsidRPr="0075556E" w:rsidRDefault="00A55B52" w:rsidP="00A55B52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Question à proposer par le binôme selon la /les thématique(s) de la structure auditionnée</w:t>
            </w:r>
            <w:r w:rsidR="00461188">
              <w:rPr>
                <w:i/>
                <w:sz w:val="18"/>
                <w:szCs w:val="18"/>
              </w:rPr>
              <w:t xml:space="preserve"> (1 &amp; 2)</w:t>
            </w:r>
          </w:p>
          <w:p w:rsidR="00EF5B11" w:rsidRPr="0032238D" w:rsidRDefault="00EF5B11" w:rsidP="00A55B52">
            <w:pPr>
              <w:pStyle w:val="WW-Standard"/>
              <w:spacing w:line="264" w:lineRule="auto"/>
              <w:rPr>
                <w:color w:val="0070C0"/>
                <w:sz w:val="18"/>
                <w:szCs w:val="18"/>
              </w:rPr>
            </w:pPr>
            <w:r w:rsidRPr="0032238D">
              <w:rPr>
                <w:color w:val="0070C0"/>
                <w:sz w:val="18"/>
                <w:szCs w:val="18"/>
              </w:rPr>
              <w:t xml:space="preserve">La fiscalité de l’éolien </w:t>
            </w:r>
            <w:r w:rsidR="004417E1" w:rsidRPr="0032238D">
              <w:rPr>
                <w:color w:val="0070C0"/>
                <w:sz w:val="18"/>
                <w:szCs w:val="18"/>
              </w:rPr>
              <w:t>a</w:t>
            </w:r>
            <w:r w:rsidRPr="0032238D">
              <w:rPr>
                <w:color w:val="0070C0"/>
                <w:sz w:val="18"/>
                <w:szCs w:val="18"/>
              </w:rPr>
              <w:t xml:space="preserve"> été identifié comme un frein au développement des </w:t>
            </w:r>
            <w:r w:rsidR="0032238D" w:rsidRPr="0032238D">
              <w:rPr>
                <w:color w:val="0070C0"/>
                <w:sz w:val="18"/>
                <w:szCs w:val="18"/>
              </w:rPr>
              <w:t>futures</w:t>
            </w:r>
            <w:r w:rsidRPr="0032238D">
              <w:rPr>
                <w:color w:val="0070C0"/>
                <w:sz w:val="18"/>
                <w:szCs w:val="18"/>
              </w:rPr>
              <w:t xml:space="preserve"> génération</w:t>
            </w:r>
            <w:r w:rsidR="0032238D">
              <w:rPr>
                <w:color w:val="0070C0"/>
                <w:sz w:val="18"/>
                <w:szCs w:val="18"/>
              </w:rPr>
              <w:t>s</w:t>
            </w:r>
            <w:r w:rsidRPr="0032238D">
              <w:rPr>
                <w:color w:val="0070C0"/>
                <w:sz w:val="18"/>
                <w:szCs w:val="18"/>
              </w:rPr>
              <w:t xml:space="preserve"> de parc</w:t>
            </w:r>
            <w:r w:rsidR="0032238D">
              <w:rPr>
                <w:color w:val="0070C0"/>
                <w:sz w:val="18"/>
                <w:szCs w:val="18"/>
              </w:rPr>
              <w:t>s</w:t>
            </w:r>
            <w:r w:rsidRPr="0032238D">
              <w:rPr>
                <w:color w:val="0070C0"/>
                <w:sz w:val="18"/>
                <w:szCs w:val="18"/>
              </w:rPr>
              <w:t xml:space="preserve"> éolien</w:t>
            </w:r>
            <w:r w:rsidR="0032238D">
              <w:rPr>
                <w:color w:val="0070C0"/>
                <w:sz w:val="18"/>
                <w:szCs w:val="18"/>
              </w:rPr>
              <w:t>s</w:t>
            </w:r>
            <w:r w:rsidRPr="0032238D">
              <w:rPr>
                <w:color w:val="0070C0"/>
                <w:sz w:val="18"/>
                <w:szCs w:val="18"/>
              </w:rPr>
              <w:t xml:space="preserve">. </w:t>
            </w:r>
            <w:r w:rsidR="004417E1">
              <w:rPr>
                <w:color w:val="0070C0"/>
                <w:sz w:val="18"/>
                <w:szCs w:val="18"/>
              </w:rPr>
              <w:t xml:space="preserve">Plus particulièrement, </w:t>
            </w:r>
            <w:r w:rsidRPr="0032238D">
              <w:rPr>
                <w:color w:val="0070C0"/>
                <w:sz w:val="18"/>
                <w:szCs w:val="18"/>
              </w:rPr>
              <w:t>levier concernant une révision de la redistribution des recettes actuelle</w:t>
            </w:r>
            <w:r w:rsidR="0032238D">
              <w:rPr>
                <w:color w:val="0070C0"/>
                <w:sz w:val="18"/>
                <w:szCs w:val="18"/>
              </w:rPr>
              <w:t>s</w:t>
            </w:r>
            <w:r w:rsidRPr="0032238D">
              <w:rPr>
                <w:color w:val="0070C0"/>
                <w:sz w:val="18"/>
                <w:szCs w:val="18"/>
              </w:rPr>
              <w:t xml:space="preserve"> de l’IFER aujourd’hui repartie</w:t>
            </w:r>
            <w:r w:rsidR="0032238D">
              <w:rPr>
                <w:color w:val="0070C0"/>
                <w:sz w:val="18"/>
                <w:szCs w:val="18"/>
              </w:rPr>
              <w:t>s</w:t>
            </w:r>
            <w:r w:rsidRPr="0032238D">
              <w:rPr>
                <w:color w:val="0070C0"/>
                <w:sz w:val="18"/>
                <w:szCs w:val="18"/>
              </w:rPr>
              <w:t xml:space="preserve"> entre les collectivités de niveau départemental et la commune d’accueil, doit pouvoir</w:t>
            </w:r>
            <w:r w:rsidR="0032238D">
              <w:rPr>
                <w:color w:val="0070C0"/>
                <w:sz w:val="18"/>
                <w:szCs w:val="18"/>
              </w:rPr>
              <w:t xml:space="preserve"> correspondre aux</w:t>
            </w:r>
            <w:r w:rsidRPr="0032238D">
              <w:rPr>
                <w:color w:val="0070C0"/>
                <w:sz w:val="18"/>
                <w:szCs w:val="18"/>
              </w:rPr>
              <w:t xml:space="preserve"> </w:t>
            </w:r>
            <w:r w:rsidR="0032238D" w:rsidRPr="0032238D">
              <w:rPr>
                <w:color w:val="0070C0"/>
                <w:sz w:val="18"/>
                <w:szCs w:val="18"/>
              </w:rPr>
              <w:t>gouvernance</w:t>
            </w:r>
            <w:r w:rsidR="0032238D">
              <w:rPr>
                <w:color w:val="0070C0"/>
                <w:sz w:val="18"/>
                <w:szCs w:val="18"/>
              </w:rPr>
              <w:t>s</w:t>
            </w:r>
            <w:r w:rsidR="0032238D" w:rsidRPr="0032238D">
              <w:rPr>
                <w:color w:val="0070C0"/>
                <w:sz w:val="18"/>
                <w:szCs w:val="18"/>
              </w:rPr>
              <w:t xml:space="preserve"> territoriale</w:t>
            </w:r>
            <w:r w:rsidR="0032238D">
              <w:rPr>
                <w:color w:val="0070C0"/>
                <w:sz w:val="18"/>
                <w:szCs w:val="18"/>
              </w:rPr>
              <w:t>s autour de ces projets</w:t>
            </w:r>
            <w:r w:rsidR="0032238D" w:rsidRPr="0032238D">
              <w:rPr>
                <w:color w:val="0070C0"/>
                <w:sz w:val="18"/>
                <w:szCs w:val="18"/>
              </w:rPr>
              <w:t xml:space="preserve"> et aux enjeux d’acceptabilité entre communautés riveraines d’un parc</w:t>
            </w:r>
            <w:r w:rsidR="0032238D">
              <w:rPr>
                <w:color w:val="0070C0"/>
                <w:sz w:val="18"/>
                <w:szCs w:val="18"/>
              </w:rPr>
              <w:t>,</w:t>
            </w:r>
            <w:r w:rsidR="0032238D" w:rsidRPr="0032238D">
              <w:rPr>
                <w:color w:val="0070C0"/>
                <w:sz w:val="18"/>
                <w:szCs w:val="18"/>
              </w:rPr>
              <w:t xml:space="preserve"> qui ne correspondent bien souvent pas au</w:t>
            </w:r>
            <w:r w:rsidR="0032238D">
              <w:rPr>
                <w:color w:val="0070C0"/>
                <w:sz w:val="18"/>
                <w:szCs w:val="18"/>
              </w:rPr>
              <w:t>x</w:t>
            </w:r>
            <w:r w:rsidR="0032238D" w:rsidRPr="0032238D">
              <w:rPr>
                <w:color w:val="0070C0"/>
                <w:sz w:val="18"/>
                <w:szCs w:val="18"/>
              </w:rPr>
              <w:t xml:space="preserve"> seul</w:t>
            </w:r>
            <w:r w:rsidR="0032238D">
              <w:rPr>
                <w:color w:val="0070C0"/>
                <w:sz w:val="18"/>
                <w:szCs w:val="18"/>
              </w:rPr>
              <w:t>es</w:t>
            </w:r>
            <w:r w:rsidR="0032238D" w:rsidRPr="0032238D">
              <w:rPr>
                <w:color w:val="0070C0"/>
                <w:sz w:val="18"/>
                <w:szCs w:val="18"/>
              </w:rPr>
              <w:t xml:space="preserve"> limite</w:t>
            </w:r>
            <w:r w:rsidR="0032238D">
              <w:rPr>
                <w:color w:val="0070C0"/>
                <w:sz w:val="18"/>
                <w:szCs w:val="18"/>
              </w:rPr>
              <w:t>s</w:t>
            </w:r>
            <w:r w:rsidR="0032238D" w:rsidRPr="0032238D">
              <w:rPr>
                <w:color w:val="0070C0"/>
                <w:sz w:val="18"/>
                <w:szCs w:val="18"/>
              </w:rPr>
              <w:t xml:space="preserve"> administrative</w:t>
            </w:r>
            <w:r w:rsidR="0032238D">
              <w:rPr>
                <w:color w:val="0070C0"/>
                <w:sz w:val="18"/>
                <w:szCs w:val="18"/>
              </w:rPr>
              <w:t>s</w:t>
            </w:r>
            <w:r w:rsidR="0032238D" w:rsidRPr="0032238D">
              <w:rPr>
                <w:color w:val="0070C0"/>
                <w:sz w:val="18"/>
                <w:szCs w:val="18"/>
              </w:rPr>
              <w:t xml:space="preserve"> d’une commune. Selon vous la fiscalité de l’éolien constitue</w:t>
            </w:r>
            <w:r w:rsidR="0032238D">
              <w:rPr>
                <w:color w:val="0070C0"/>
                <w:sz w:val="18"/>
                <w:szCs w:val="18"/>
              </w:rPr>
              <w:t>-</w:t>
            </w:r>
            <w:r w:rsidR="0032238D" w:rsidRPr="0032238D">
              <w:rPr>
                <w:color w:val="0070C0"/>
                <w:sz w:val="18"/>
                <w:szCs w:val="18"/>
              </w:rPr>
              <w:t>t</w:t>
            </w:r>
            <w:r w:rsidR="0032238D">
              <w:rPr>
                <w:color w:val="0070C0"/>
                <w:sz w:val="18"/>
                <w:szCs w:val="18"/>
              </w:rPr>
              <w:t>-</w:t>
            </w:r>
            <w:r w:rsidR="0032238D" w:rsidRPr="0032238D">
              <w:rPr>
                <w:color w:val="0070C0"/>
                <w:sz w:val="18"/>
                <w:szCs w:val="18"/>
              </w:rPr>
              <w:t>elle un levier pour favoriser le portage par les acteurs du territoire d’implantation ?</w:t>
            </w:r>
          </w:p>
          <w:p w:rsidR="00135439" w:rsidRPr="00CF2EF7" w:rsidRDefault="00A55B52" w:rsidP="00A55B52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</w:tc>
      </w:tr>
      <w:tr w:rsidR="00E44102" w:rsidTr="00CB03D4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E44102" w:rsidRDefault="00C633B6" w:rsidP="00566FAE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Q2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A55B52" w:rsidRPr="0075556E" w:rsidRDefault="00A55B52" w:rsidP="00A55B52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Question à proposer par le binôme selon la /les thématique(s) du binôme</w:t>
            </w:r>
            <w:r w:rsidR="00461188">
              <w:rPr>
                <w:i/>
                <w:sz w:val="18"/>
                <w:szCs w:val="18"/>
              </w:rPr>
              <w:t xml:space="preserve"> (1, 2 &amp; 3)</w:t>
            </w:r>
          </w:p>
          <w:p w:rsidR="004417E1" w:rsidRPr="00BB0E5A" w:rsidRDefault="004417E1" w:rsidP="00A55B52">
            <w:pPr>
              <w:pStyle w:val="WW-Standard"/>
              <w:spacing w:line="264" w:lineRule="auto"/>
              <w:rPr>
                <w:color w:val="0070C0"/>
                <w:sz w:val="18"/>
                <w:szCs w:val="18"/>
              </w:rPr>
            </w:pPr>
            <w:r w:rsidRPr="00BB0E5A">
              <w:rPr>
                <w:color w:val="0070C0"/>
                <w:sz w:val="18"/>
                <w:szCs w:val="18"/>
              </w:rPr>
              <w:t xml:space="preserve">On observe un phénomène spéculatif et d’inflation du coût des projets éolien tandis que l’un des leviers identifiés pour développer l’éolien est pouvoir produire à bon marché. Que pensez-vous de ce constat ? est-ce selon vous </w:t>
            </w:r>
            <w:r w:rsidR="00BB0E5A" w:rsidRPr="00BB0E5A">
              <w:rPr>
                <w:color w:val="0070C0"/>
                <w:sz w:val="18"/>
                <w:szCs w:val="18"/>
              </w:rPr>
              <w:t>‘unique sujet limitant actuellement ?</w:t>
            </w:r>
            <w:r w:rsidRPr="00BB0E5A">
              <w:rPr>
                <w:color w:val="0070C0"/>
                <w:sz w:val="18"/>
                <w:szCs w:val="18"/>
              </w:rPr>
              <w:t xml:space="preserve"> </w:t>
            </w:r>
          </w:p>
          <w:p w:rsidR="00135439" w:rsidRPr="00CF2EF7" w:rsidRDefault="00A55B52" w:rsidP="00A55B52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</w:tc>
      </w:tr>
      <w:tr w:rsidR="00E44102" w:rsidTr="00CB03D4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E44102" w:rsidRDefault="00C633B6" w:rsidP="00566FAE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Q3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E44102" w:rsidRDefault="00A55B52" w:rsidP="00A55B52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Autres question</w:t>
            </w:r>
            <w:r w:rsidR="0075556E" w:rsidRPr="0075556E">
              <w:rPr>
                <w:i/>
                <w:sz w:val="18"/>
                <w:szCs w:val="18"/>
              </w:rPr>
              <w:t>s</w:t>
            </w:r>
            <w:r w:rsidRPr="0075556E">
              <w:rPr>
                <w:i/>
                <w:sz w:val="18"/>
                <w:szCs w:val="18"/>
              </w:rPr>
              <w:t xml:space="preserve"> libre</w:t>
            </w:r>
            <w:r w:rsidR="0075556E" w:rsidRPr="0075556E">
              <w:rPr>
                <w:i/>
                <w:sz w:val="18"/>
                <w:szCs w:val="18"/>
              </w:rPr>
              <w:t>s</w:t>
            </w:r>
            <w:r w:rsidRPr="0075556E">
              <w:rPr>
                <w:i/>
                <w:sz w:val="18"/>
                <w:szCs w:val="18"/>
              </w:rPr>
              <w:t xml:space="preserve"> à proposer par le binôme</w:t>
            </w:r>
            <w:r w:rsidR="00461188">
              <w:rPr>
                <w:i/>
                <w:sz w:val="18"/>
                <w:szCs w:val="18"/>
              </w:rPr>
              <w:t xml:space="preserve"> </w:t>
            </w:r>
          </w:p>
          <w:p w:rsidR="00BB0E5A" w:rsidRPr="0075556E" w:rsidRDefault="00BB0E5A" w:rsidP="00A55B52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BB0E5A">
              <w:rPr>
                <w:i/>
                <w:color w:val="0070C0"/>
                <w:sz w:val="18"/>
                <w:szCs w:val="18"/>
              </w:rPr>
              <w:t>Selon vous quels freins à l’éolien est à lever en priorité pour relancer l’éolien </w:t>
            </w:r>
            <w:r>
              <w:rPr>
                <w:i/>
                <w:color w:val="0070C0"/>
                <w:sz w:val="18"/>
                <w:szCs w:val="18"/>
              </w:rPr>
              <w:t xml:space="preserve">et pour l’éolien du futur </w:t>
            </w:r>
            <w:r w:rsidRPr="00BB0E5A">
              <w:rPr>
                <w:i/>
                <w:color w:val="0070C0"/>
                <w:sz w:val="18"/>
                <w:szCs w:val="18"/>
              </w:rPr>
              <w:t>?</w:t>
            </w:r>
          </w:p>
          <w:p w:rsidR="00665B9F" w:rsidRPr="00CF2EF7" w:rsidRDefault="0075556E" w:rsidP="00A55B52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</w:tc>
      </w:tr>
      <w:tr w:rsidR="00C633B6" w:rsidRPr="00A05F3A" w:rsidTr="00665B9F">
        <w:trPr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C633B6" w:rsidRPr="00135439" w:rsidRDefault="00A55B52" w:rsidP="00A55B52">
            <w:pPr>
              <w:pStyle w:val="WW-Standard"/>
              <w:spacing w:line="264" w:lineRule="auto"/>
              <w:ind w:left="169"/>
              <w:rPr>
                <w:b/>
                <w:sz w:val="18"/>
                <w:szCs w:val="18"/>
              </w:rPr>
            </w:pPr>
            <w:r w:rsidRPr="00135439">
              <w:rPr>
                <w:b/>
                <w:sz w:val="18"/>
                <w:szCs w:val="18"/>
              </w:rPr>
              <w:t>Réaction</w:t>
            </w:r>
            <w:r w:rsidR="00805AFD">
              <w:rPr>
                <w:b/>
                <w:sz w:val="18"/>
                <w:szCs w:val="18"/>
              </w:rPr>
              <w:t>s</w:t>
            </w:r>
            <w:r w:rsidRPr="00135439">
              <w:rPr>
                <w:b/>
                <w:sz w:val="18"/>
                <w:szCs w:val="18"/>
              </w:rPr>
              <w:t xml:space="preserve"> par rapport aux actions d’ores et déjà identifié</w:t>
            </w:r>
            <w:r w:rsidR="0075556E" w:rsidRPr="00135439">
              <w:rPr>
                <w:b/>
                <w:sz w:val="18"/>
                <w:szCs w:val="18"/>
              </w:rPr>
              <w:t xml:space="preserve">s par le </w:t>
            </w:r>
            <w:r w:rsidR="00135439" w:rsidRPr="00135439">
              <w:rPr>
                <w:b/>
                <w:sz w:val="18"/>
                <w:szCs w:val="18"/>
              </w:rPr>
              <w:t>groupe éolien</w:t>
            </w:r>
          </w:p>
        </w:tc>
      </w:tr>
      <w:tr w:rsidR="0075556E" w:rsidRPr="00A05F3A" w:rsidTr="00CB03D4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5556E" w:rsidRDefault="0075556E" w:rsidP="0075556E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Q4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5556E" w:rsidRDefault="0075556E" w:rsidP="0075556E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Question à proposer par le binôme selon la /les thématique(s) de la structure auditionnée</w:t>
            </w:r>
            <w:r w:rsidR="0009020B">
              <w:rPr>
                <w:i/>
                <w:sz w:val="18"/>
                <w:szCs w:val="18"/>
              </w:rPr>
              <w:t xml:space="preserve"> (1 &amp; 2)</w:t>
            </w:r>
          </w:p>
          <w:p w:rsidR="00C73759" w:rsidRDefault="00AB7DA9" w:rsidP="00C73759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Pour produire économiquement et pour une acceptabilité collective de l’éolien, q</w:t>
            </w:r>
            <w:r w:rsidR="00C73759">
              <w:rPr>
                <w:i/>
                <w:color w:val="0070C0"/>
                <w:sz w:val="18"/>
                <w:szCs w:val="18"/>
              </w:rPr>
              <w:t xml:space="preserve">ue pensez-vous des actions de la </w:t>
            </w:r>
            <w:r>
              <w:rPr>
                <w:i/>
                <w:color w:val="0070C0"/>
                <w:sz w:val="18"/>
                <w:szCs w:val="18"/>
              </w:rPr>
              <w:t>future</w:t>
            </w:r>
            <w:r w:rsidR="00C73759">
              <w:rPr>
                <w:i/>
                <w:color w:val="0070C0"/>
                <w:sz w:val="18"/>
                <w:szCs w:val="18"/>
              </w:rPr>
              <w:t xml:space="preserve"> feuille de route éolien bretonne </w:t>
            </w:r>
            <w:r>
              <w:rPr>
                <w:i/>
                <w:color w:val="0070C0"/>
                <w:sz w:val="18"/>
                <w:szCs w:val="18"/>
              </w:rPr>
              <w:t>et quels acteurs en seraient les porteurs :</w:t>
            </w:r>
          </w:p>
          <w:p w:rsidR="00C73759" w:rsidRPr="00C73759" w:rsidRDefault="00C73759" w:rsidP="00C73759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 w:rsidRPr="00C73759">
              <w:rPr>
                <w:i/>
                <w:color w:val="0070C0"/>
                <w:sz w:val="18"/>
                <w:szCs w:val="18"/>
              </w:rPr>
              <w:t>-</w:t>
            </w:r>
            <w:r w:rsidRPr="00C73759">
              <w:rPr>
                <w:i/>
                <w:color w:val="0070C0"/>
                <w:sz w:val="18"/>
                <w:szCs w:val="18"/>
              </w:rPr>
              <w:tab/>
              <w:t>Développer des nouveaux marchés coopératifs locaux</w:t>
            </w:r>
          </w:p>
          <w:p w:rsidR="00C73759" w:rsidRPr="00C73759" w:rsidRDefault="00C73759" w:rsidP="00C73759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 w:rsidRPr="00C73759">
              <w:rPr>
                <w:i/>
                <w:color w:val="0070C0"/>
                <w:sz w:val="18"/>
                <w:szCs w:val="18"/>
              </w:rPr>
              <w:t>-</w:t>
            </w:r>
            <w:r w:rsidRPr="00C73759">
              <w:rPr>
                <w:i/>
                <w:color w:val="0070C0"/>
                <w:sz w:val="18"/>
                <w:szCs w:val="18"/>
              </w:rPr>
              <w:tab/>
              <w:t xml:space="preserve">Identifier/quantifier les externalités positives </w:t>
            </w:r>
          </w:p>
          <w:p w:rsidR="00C73759" w:rsidRPr="00C73759" w:rsidRDefault="00C73759" w:rsidP="00C73759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 w:rsidRPr="00C73759">
              <w:rPr>
                <w:i/>
                <w:color w:val="0070C0"/>
                <w:sz w:val="18"/>
                <w:szCs w:val="18"/>
              </w:rPr>
              <w:t>-</w:t>
            </w:r>
            <w:r w:rsidRPr="00C73759">
              <w:rPr>
                <w:i/>
                <w:color w:val="0070C0"/>
                <w:sz w:val="18"/>
                <w:szCs w:val="18"/>
              </w:rPr>
              <w:tab/>
              <w:t>Mettre en place des formations pour les acteurs locaux (dont élus / volet EPCI)</w:t>
            </w:r>
          </w:p>
          <w:p w:rsidR="00C73759" w:rsidRPr="00C73759" w:rsidRDefault="00C73759" w:rsidP="00C73759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 w:rsidRPr="00C73759">
              <w:rPr>
                <w:i/>
                <w:color w:val="0070C0"/>
                <w:sz w:val="18"/>
                <w:szCs w:val="18"/>
              </w:rPr>
              <w:t>-</w:t>
            </w:r>
            <w:r w:rsidRPr="00C73759">
              <w:rPr>
                <w:i/>
                <w:color w:val="0070C0"/>
                <w:sz w:val="18"/>
                <w:szCs w:val="18"/>
              </w:rPr>
              <w:tab/>
              <w:t>Favoriser la participation financière des collectivités dans les projets</w:t>
            </w:r>
          </w:p>
          <w:p w:rsidR="00C73759" w:rsidRPr="00C73759" w:rsidRDefault="00C73759" w:rsidP="00C73759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 w:rsidRPr="00C73759">
              <w:rPr>
                <w:i/>
                <w:color w:val="0070C0"/>
                <w:sz w:val="18"/>
                <w:szCs w:val="18"/>
              </w:rPr>
              <w:t>-</w:t>
            </w:r>
            <w:r w:rsidRPr="00C73759">
              <w:rPr>
                <w:i/>
                <w:color w:val="0070C0"/>
                <w:sz w:val="18"/>
                <w:szCs w:val="18"/>
              </w:rPr>
              <w:tab/>
              <w:t>Etudier les enquêtes publiques à problème</w:t>
            </w:r>
          </w:p>
          <w:p w:rsidR="00C73759" w:rsidRPr="00C73759" w:rsidRDefault="00C73759" w:rsidP="00C73759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 w:rsidRPr="00C73759">
              <w:rPr>
                <w:i/>
                <w:color w:val="0070C0"/>
                <w:sz w:val="18"/>
                <w:szCs w:val="18"/>
              </w:rPr>
              <w:t>-</w:t>
            </w:r>
            <w:r w:rsidRPr="00C73759">
              <w:rPr>
                <w:i/>
                <w:color w:val="0070C0"/>
                <w:sz w:val="18"/>
                <w:szCs w:val="18"/>
              </w:rPr>
              <w:tab/>
              <w:t>Etudier l’histoire énergétique des territoires (élus/habitants)</w:t>
            </w:r>
          </w:p>
          <w:p w:rsidR="00C73759" w:rsidRPr="00C73759" w:rsidRDefault="00C73759" w:rsidP="00C73759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 w:rsidRPr="00C73759">
              <w:rPr>
                <w:i/>
                <w:color w:val="0070C0"/>
                <w:sz w:val="18"/>
                <w:szCs w:val="18"/>
              </w:rPr>
              <w:t>-</w:t>
            </w:r>
            <w:r w:rsidRPr="00C73759">
              <w:rPr>
                <w:i/>
                <w:color w:val="0070C0"/>
                <w:sz w:val="18"/>
                <w:szCs w:val="18"/>
              </w:rPr>
              <w:tab/>
              <w:t>Faire réfléchir localement sur l’énergie</w:t>
            </w:r>
          </w:p>
          <w:p w:rsidR="00665B9F" w:rsidRPr="00CF2EF7" w:rsidRDefault="0075556E" w:rsidP="0075556E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</w:tc>
      </w:tr>
      <w:tr w:rsidR="0075556E" w:rsidTr="00CB03D4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5556E" w:rsidRDefault="0075556E" w:rsidP="0075556E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Q5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5556E" w:rsidRDefault="0075556E" w:rsidP="0075556E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Question à proposer par le binôme selon la /les thématique(s) du binôme</w:t>
            </w:r>
            <w:r w:rsidR="0009020B">
              <w:rPr>
                <w:i/>
                <w:sz w:val="18"/>
                <w:szCs w:val="18"/>
              </w:rPr>
              <w:t xml:space="preserve"> (1, 2 &amp; 3)</w:t>
            </w:r>
          </w:p>
          <w:p w:rsidR="00AB7DA9" w:rsidRDefault="00AB7DA9" w:rsidP="00AB7DA9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Concernant la conciliation des usages, que pensez-vous des actions de la future feuille de route éolien bretonne et quels acteurs en seraient les porteurs</w:t>
            </w:r>
            <w:r w:rsidR="00A05F3A">
              <w:rPr>
                <w:i/>
                <w:color w:val="0070C0"/>
                <w:sz w:val="18"/>
                <w:szCs w:val="18"/>
              </w:rPr>
              <w:t xml:space="preserve"> </w:t>
            </w:r>
            <w:r>
              <w:rPr>
                <w:i/>
                <w:color w:val="0070C0"/>
                <w:sz w:val="18"/>
                <w:szCs w:val="18"/>
              </w:rPr>
              <w:t>:</w:t>
            </w:r>
          </w:p>
          <w:p w:rsidR="003D52E4" w:rsidRPr="00AB7DA9" w:rsidRDefault="003D52E4" w:rsidP="00AB7DA9">
            <w:pPr>
              <w:pStyle w:val="WW-Standard"/>
              <w:numPr>
                <w:ilvl w:val="0"/>
                <w:numId w:val="15"/>
              </w:numPr>
              <w:spacing w:line="264" w:lineRule="auto"/>
              <w:rPr>
                <w:i/>
                <w:color w:val="4F81BD" w:themeColor="accent1"/>
                <w:sz w:val="18"/>
                <w:szCs w:val="18"/>
              </w:rPr>
            </w:pPr>
            <w:r w:rsidRPr="00AB7DA9">
              <w:rPr>
                <w:i/>
                <w:color w:val="4F81BD" w:themeColor="accent1"/>
                <w:sz w:val="18"/>
                <w:szCs w:val="18"/>
              </w:rPr>
              <w:t xml:space="preserve">Prioriser les contraintes </w:t>
            </w:r>
          </w:p>
          <w:p w:rsidR="003D52E4" w:rsidRPr="00AB7DA9" w:rsidRDefault="003D52E4" w:rsidP="003D52E4">
            <w:pPr>
              <w:pStyle w:val="WW-Standard"/>
              <w:spacing w:line="264" w:lineRule="auto"/>
              <w:rPr>
                <w:i/>
                <w:color w:val="4F81BD" w:themeColor="accent1"/>
                <w:sz w:val="18"/>
                <w:szCs w:val="18"/>
              </w:rPr>
            </w:pPr>
            <w:r w:rsidRPr="00AB7DA9">
              <w:rPr>
                <w:i/>
                <w:color w:val="4F81BD" w:themeColor="accent1"/>
                <w:sz w:val="18"/>
                <w:szCs w:val="18"/>
              </w:rPr>
              <w:t>-</w:t>
            </w:r>
            <w:r w:rsidRPr="00AB7DA9">
              <w:rPr>
                <w:i/>
                <w:color w:val="4F81BD" w:themeColor="accent1"/>
                <w:sz w:val="18"/>
                <w:szCs w:val="18"/>
              </w:rPr>
              <w:tab/>
              <w:t>Objectiver et faire évoluer les perceptions (paysages, patrimoines.)</w:t>
            </w:r>
          </w:p>
          <w:p w:rsidR="003D52E4" w:rsidRPr="00AB7DA9" w:rsidRDefault="003D52E4" w:rsidP="003D52E4">
            <w:pPr>
              <w:pStyle w:val="WW-Standard"/>
              <w:spacing w:line="264" w:lineRule="auto"/>
              <w:rPr>
                <w:i/>
                <w:color w:val="4F81BD" w:themeColor="accent1"/>
                <w:sz w:val="18"/>
                <w:szCs w:val="18"/>
              </w:rPr>
            </w:pPr>
            <w:r w:rsidRPr="00AB7DA9">
              <w:rPr>
                <w:i/>
                <w:color w:val="4F81BD" w:themeColor="accent1"/>
                <w:sz w:val="18"/>
                <w:szCs w:val="18"/>
              </w:rPr>
              <w:t>-</w:t>
            </w:r>
            <w:r w:rsidRPr="00AB7DA9">
              <w:rPr>
                <w:i/>
                <w:color w:val="4F81BD" w:themeColor="accent1"/>
                <w:sz w:val="18"/>
                <w:szCs w:val="18"/>
              </w:rPr>
              <w:tab/>
              <w:t>Changer d’échelle (EPCI pour cadre PCEAT)</w:t>
            </w:r>
          </w:p>
          <w:p w:rsidR="003D52E4" w:rsidRPr="00AB7DA9" w:rsidRDefault="003D52E4" w:rsidP="003D52E4">
            <w:pPr>
              <w:pStyle w:val="WW-Standard"/>
              <w:spacing w:line="264" w:lineRule="auto"/>
              <w:rPr>
                <w:i/>
                <w:color w:val="4F81BD" w:themeColor="accent1"/>
                <w:sz w:val="18"/>
                <w:szCs w:val="18"/>
              </w:rPr>
            </w:pPr>
            <w:r w:rsidRPr="00AB7DA9">
              <w:rPr>
                <w:i/>
                <w:color w:val="4F81BD" w:themeColor="accent1"/>
                <w:sz w:val="18"/>
                <w:szCs w:val="18"/>
              </w:rPr>
              <w:t>-</w:t>
            </w:r>
            <w:r w:rsidRPr="00AB7DA9">
              <w:rPr>
                <w:i/>
                <w:color w:val="4F81BD" w:themeColor="accent1"/>
                <w:sz w:val="18"/>
                <w:szCs w:val="18"/>
              </w:rPr>
              <w:tab/>
              <w:t>Faciliter les acquisitions foncières</w:t>
            </w:r>
          </w:p>
          <w:p w:rsidR="003D52E4" w:rsidRPr="00AB7DA9" w:rsidRDefault="003D52E4" w:rsidP="003D52E4">
            <w:pPr>
              <w:pStyle w:val="WW-Standard"/>
              <w:spacing w:line="264" w:lineRule="auto"/>
              <w:rPr>
                <w:i/>
                <w:color w:val="4F81BD" w:themeColor="accent1"/>
                <w:sz w:val="18"/>
                <w:szCs w:val="18"/>
              </w:rPr>
            </w:pPr>
            <w:r w:rsidRPr="00AB7DA9">
              <w:rPr>
                <w:i/>
                <w:color w:val="4F81BD" w:themeColor="accent1"/>
                <w:sz w:val="18"/>
                <w:szCs w:val="18"/>
              </w:rPr>
              <w:t>-</w:t>
            </w:r>
            <w:r w:rsidRPr="00AB7DA9">
              <w:rPr>
                <w:i/>
                <w:color w:val="4F81BD" w:themeColor="accent1"/>
                <w:sz w:val="18"/>
                <w:szCs w:val="18"/>
              </w:rPr>
              <w:tab/>
              <w:t>Réviser certains SAGE</w:t>
            </w:r>
          </w:p>
          <w:p w:rsidR="00665B9F" w:rsidRPr="00CF2EF7" w:rsidRDefault="0075556E" w:rsidP="0075556E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</w:tc>
      </w:tr>
      <w:tr w:rsidR="0075556E" w:rsidTr="00CB03D4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75556E" w:rsidRDefault="0075556E" w:rsidP="0075556E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Q6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5556E" w:rsidRPr="0075556E" w:rsidRDefault="0075556E" w:rsidP="0075556E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Autres questions libres à proposer par le binôme</w:t>
            </w:r>
          </w:p>
          <w:p w:rsidR="00AB7DA9" w:rsidRPr="00AB7DA9" w:rsidRDefault="00AB7DA9" w:rsidP="0075556E">
            <w:pPr>
              <w:pStyle w:val="WW-Standard"/>
              <w:spacing w:line="264" w:lineRule="auto"/>
              <w:rPr>
                <w:color w:val="4F81BD" w:themeColor="accent1"/>
                <w:sz w:val="18"/>
                <w:szCs w:val="18"/>
              </w:rPr>
            </w:pPr>
            <w:r w:rsidRPr="00AB7DA9">
              <w:rPr>
                <w:color w:val="4F81BD" w:themeColor="accent1"/>
                <w:sz w:val="18"/>
                <w:szCs w:val="18"/>
              </w:rPr>
              <w:t>Selon vous quelle action prioritaire doit être mis</w:t>
            </w:r>
            <w:r>
              <w:rPr>
                <w:color w:val="4F81BD" w:themeColor="accent1"/>
                <w:sz w:val="18"/>
                <w:szCs w:val="18"/>
              </w:rPr>
              <w:t>e</w:t>
            </w:r>
            <w:r w:rsidRPr="00AB7DA9">
              <w:rPr>
                <w:color w:val="4F81BD" w:themeColor="accent1"/>
                <w:sz w:val="18"/>
                <w:szCs w:val="18"/>
              </w:rPr>
              <w:t xml:space="preserve"> en œuvre pour l’éolien du futur ?</w:t>
            </w:r>
          </w:p>
          <w:p w:rsidR="00AB7DA9" w:rsidRPr="00CF2EF7" w:rsidRDefault="0075556E" w:rsidP="0075556E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</w:tc>
      </w:tr>
      <w:tr w:rsidR="00C633B6" w:rsidRPr="00A05F3A" w:rsidTr="00665B9F">
        <w:trPr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C633B6" w:rsidRPr="00135439" w:rsidRDefault="00A55B52" w:rsidP="00A55B52">
            <w:pPr>
              <w:pStyle w:val="WW-Standard"/>
              <w:spacing w:line="264" w:lineRule="auto"/>
              <w:ind w:left="169"/>
              <w:rPr>
                <w:b/>
                <w:sz w:val="18"/>
                <w:szCs w:val="18"/>
              </w:rPr>
            </w:pPr>
            <w:r w:rsidRPr="00135439">
              <w:rPr>
                <w:b/>
                <w:sz w:val="18"/>
                <w:szCs w:val="18"/>
              </w:rPr>
              <w:t>Projection de l</w:t>
            </w:r>
            <w:r w:rsidR="0075556E" w:rsidRPr="00135439">
              <w:rPr>
                <w:b/>
                <w:sz w:val="18"/>
                <w:szCs w:val="18"/>
              </w:rPr>
              <w:t xml:space="preserve">a place et </w:t>
            </w:r>
            <w:r w:rsidR="0010071A">
              <w:rPr>
                <w:b/>
                <w:sz w:val="18"/>
                <w:szCs w:val="18"/>
              </w:rPr>
              <w:t xml:space="preserve">de </w:t>
            </w:r>
            <w:r w:rsidR="0075556E" w:rsidRPr="00135439">
              <w:rPr>
                <w:b/>
                <w:sz w:val="18"/>
                <w:szCs w:val="18"/>
              </w:rPr>
              <w:t>l’</w:t>
            </w:r>
            <w:r w:rsidR="0010071A">
              <w:rPr>
                <w:b/>
                <w:sz w:val="18"/>
                <w:szCs w:val="18"/>
              </w:rPr>
              <w:t>engagement de l</w:t>
            </w:r>
            <w:r w:rsidRPr="00135439">
              <w:rPr>
                <w:b/>
                <w:sz w:val="18"/>
                <w:szCs w:val="18"/>
              </w:rPr>
              <w:t>a structure auditionn</w:t>
            </w:r>
            <w:r w:rsidR="0075556E" w:rsidRPr="00135439">
              <w:rPr>
                <w:b/>
                <w:sz w:val="18"/>
                <w:szCs w:val="18"/>
              </w:rPr>
              <w:t>é</w:t>
            </w:r>
            <w:r w:rsidRPr="00135439">
              <w:rPr>
                <w:b/>
                <w:sz w:val="18"/>
                <w:szCs w:val="18"/>
              </w:rPr>
              <w:t>e</w:t>
            </w:r>
            <w:r w:rsidR="0075556E" w:rsidRPr="00135439">
              <w:rPr>
                <w:b/>
                <w:sz w:val="18"/>
                <w:szCs w:val="18"/>
              </w:rPr>
              <w:t xml:space="preserve"> dans le future</w:t>
            </w:r>
            <w:r w:rsidRPr="00135439">
              <w:rPr>
                <w:b/>
                <w:sz w:val="18"/>
                <w:szCs w:val="18"/>
              </w:rPr>
              <w:t> </w:t>
            </w:r>
            <w:r w:rsidR="00805AFD">
              <w:rPr>
                <w:b/>
                <w:sz w:val="18"/>
                <w:szCs w:val="18"/>
              </w:rPr>
              <w:t>pour un éolien raisonné</w:t>
            </w:r>
          </w:p>
        </w:tc>
      </w:tr>
      <w:tr w:rsidR="00C633B6" w:rsidTr="00CB03D4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C633B6" w:rsidRDefault="00C633B6" w:rsidP="00566FAE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Q7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C633B6" w:rsidRPr="00AB7DA9" w:rsidRDefault="0075556E" w:rsidP="0075556E">
            <w:pPr>
              <w:pStyle w:val="WW-Standard"/>
              <w:spacing w:line="264" w:lineRule="auto"/>
              <w:rPr>
                <w:i/>
                <w:color w:val="4F81BD" w:themeColor="accent1"/>
                <w:sz w:val="18"/>
                <w:szCs w:val="18"/>
              </w:rPr>
            </w:pPr>
            <w:r w:rsidRPr="00AB7DA9">
              <w:rPr>
                <w:i/>
                <w:color w:val="4F81BD" w:themeColor="accent1"/>
                <w:sz w:val="18"/>
                <w:szCs w:val="18"/>
              </w:rPr>
              <w:t>« </w:t>
            </w:r>
            <w:proofErr w:type="gramStart"/>
            <w:r w:rsidRPr="00AB7DA9">
              <w:rPr>
                <w:i/>
                <w:color w:val="4F81BD" w:themeColor="accent1"/>
                <w:sz w:val="18"/>
                <w:szCs w:val="18"/>
              </w:rPr>
              <w:t>si</w:t>
            </w:r>
            <w:proofErr w:type="gramEnd"/>
            <w:r w:rsidRPr="00AB7DA9">
              <w:rPr>
                <w:i/>
                <w:color w:val="4F81BD" w:themeColor="accent1"/>
                <w:sz w:val="18"/>
                <w:szCs w:val="18"/>
              </w:rPr>
              <w:t xml:space="preserve"> </w:t>
            </w:r>
            <w:r w:rsidR="00AB7DA9" w:rsidRPr="00AB7DA9">
              <w:rPr>
                <w:i/>
                <w:color w:val="4F81BD" w:themeColor="accent1"/>
                <w:sz w:val="18"/>
                <w:szCs w:val="18"/>
              </w:rPr>
              <w:t xml:space="preserve">de </w:t>
            </w:r>
            <w:r w:rsidRPr="00AB7DA9">
              <w:rPr>
                <w:i/>
                <w:color w:val="4F81BD" w:themeColor="accent1"/>
                <w:sz w:val="18"/>
                <w:szCs w:val="18"/>
              </w:rPr>
              <w:t>telle</w:t>
            </w:r>
            <w:r w:rsidR="00AB7DA9" w:rsidRPr="00AB7DA9">
              <w:rPr>
                <w:i/>
                <w:color w:val="4F81BD" w:themeColor="accent1"/>
                <w:sz w:val="18"/>
                <w:szCs w:val="18"/>
              </w:rPr>
              <w:t>s</w:t>
            </w:r>
            <w:r w:rsidRPr="00AB7DA9">
              <w:rPr>
                <w:i/>
                <w:color w:val="4F81BD" w:themeColor="accent1"/>
                <w:sz w:val="18"/>
                <w:szCs w:val="18"/>
              </w:rPr>
              <w:t xml:space="preserve"> action</w:t>
            </w:r>
            <w:r w:rsidR="00AB7DA9" w:rsidRPr="00AB7DA9">
              <w:rPr>
                <w:i/>
                <w:color w:val="4F81BD" w:themeColor="accent1"/>
                <w:sz w:val="18"/>
                <w:szCs w:val="18"/>
              </w:rPr>
              <w:t>s</w:t>
            </w:r>
            <w:r w:rsidRPr="00AB7DA9">
              <w:rPr>
                <w:i/>
                <w:color w:val="4F81BD" w:themeColor="accent1"/>
                <w:sz w:val="18"/>
                <w:szCs w:val="18"/>
              </w:rPr>
              <w:t xml:space="preserve"> </w:t>
            </w:r>
            <w:r w:rsidR="00A05F3A">
              <w:rPr>
                <w:i/>
                <w:color w:val="4F81BD" w:themeColor="accent1"/>
                <w:sz w:val="18"/>
                <w:szCs w:val="18"/>
              </w:rPr>
              <w:t>ét</w:t>
            </w:r>
            <w:r w:rsidRPr="00AB7DA9">
              <w:rPr>
                <w:i/>
                <w:color w:val="4F81BD" w:themeColor="accent1"/>
                <w:sz w:val="18"/>
                <w:szCs w:val="18"/>
              </w:rPr>
              <w:t>ai</w:t>
            </w:r>
            <w:r w:rsidR="00AB7DA9" w:rsidRPr="00AB7DA9">
              <w:rPr>
                <w:i/>
                <w:color w:val="4F81BD" w:themeColor="accent1"/>
                <w:sz w:val="18"/>
                <w:szCs w:val="18"/>
              </w:rPr>
              <w:t>en</w:t>
            </w:r>
            <w:r w:rsidRPr="00AB7DA9">
              <w:rPr>
                <w:i/>
                <w:color w:val="4F81BD" w:themeColor="accent1"/>
                <w:sz w:val="18"/>
                <w:szCs w:val="18"/>
              </w:rPr>
              <w:t>t conservée</w:t>
            </w:r>
            <w:r w:rsidR="00AB7DA9" w:rsidRPr="00AB7DA9">
              <w:rPr>
                <w:i/>
                <w:color w:val="4F81BD" w:themeColor="accent1"/>
                <w:sz w:val="18"/>
                <w:szCs w:val="18"/>
              </w:rPr>
              <w:t>s</w:t>
            </w:r>
            <w:r w:rsidRPr="00AB7DA9">
              <w:rPr>
                <w:i/>
                <w:color w:val="4F81BD" w:themeColor="accent1"/>
                <w:sz w:val="18"/>
                <w:szCs w:val="18"/>
              </w:rPr>
              <w:t xml:space="preserve"> dans la Feuille de de route, quelle serait la place et l’engagement de votre structure dans l’action » ?</w:t>
            </w:r>
          </w:p>
          <w:p w:rsidR="00665B9F" w:rsidRPr="00CF2EF7" w:rsidRDefault="0075556E" w:rsidP="0075556E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</w:tc>
      </w:tr>
      <w:tr w:rsidR="00C633B6" w:rsidTr="00CB03D4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C633B6" w:rsidRDefault="00C633B6" w:rsidP="00566FAE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Q8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C633B6" w:rsidRPr="00AB7DA9" w:rsidRDefault="0075556E" w:rsidP="0075556E">
            <w:pPr>
              <w:pStyle w:val="WW-Standard"/>
              <w:spacing w:line="264" w:lineRule="auto"/>
              <w:rPr>
                <w:i/>
                <w:color w:val="4F81BD" w:themeColor="accent1"/>
                <w:sz w:val="18"/>
                <w:szCs w:val="18"/>
              </w:rPr>
            </w:pPr>
            <w:r w:rsidRPr="00AB7DA9">
              <w:rPr>
                <w:i/>
                <w:color w:val="4F81BD" w:themeColor="accent1"/>
                <w:sz w:val="18"/>
                <w:szCs w:val="18"/>
              </w:rPr>
              <w:t>Seriez-vous d’accord pour apparaitre comme acteurs d’une action dans la feuille de route, si oui, comment, quand et sous quelles conditions ?</w:t>
            </w:r>
          </w:p>
          <w:p w:rsidR="00665B9F" w:rsidRPr="00CF2EF7" w:rsidRDefault="0075556E" w:rsidP="0075556E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</w:tc>
      </w:tr>
      <w:tr w:rsidR="00C633B6" w:rsidTr="00CB03D4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C633B6" w:rsidRDefault="00C633B6" w:rsidP="00566FAE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Q9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75556E" w:rsidRPr="0075556E" w:rsidRDefault="0075556E" w:rsidP="0075556E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Autres questions libres à proposer par le binôme</w:t>
            </w:r>
          </w:p>
          <w:p w:rsidR="00665B9F" w:rsidRPr="00CF2EF7" w:rsidRDefault="0075556E" w:rsidP="0075556E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</w:tc>
      </w:tr>
    </w:tbl>
    <w:p w:rsidR="003F5791" w:rsidRDefault="003F5791" w:rsidP="00F32903">
      <w:pPr>
        <w:pStyle w:val="WW-Standard"/>
        <w:spacing w:line="264" w:lineRule="auto"/>
        <w:rPr>
          <w:sz w:val="18"/>
          <w:szCs w:val="18"/>
        </w:rPr>
      </w:pPr>
    </w:p>
    <w:p w:rsidR="005C177D" w:rsidRDefault="005C177D" w:rsidP="00F32903">
      <w:pPr>
        <w:pStyle w:val="WW-Standard"/>
        <w:spacing w:line="264" w:lineRule="auto"/>
        <w:rPr>
          <w:sz w:val="18"/>
          <w:szCs w:val="18"/>
        </w:rPr>
      </w:pPr>
    </w:p>
    <w:p w:rsidR="005C177D" w:rsidRDefault="005C177D" w:rsidP="00F32903">
      <w:pPr>
        <w:pStyle w:val="WW-Standard"/>
        <w:spacing w:line="264" w:lineRule="auto"/>
        <w:rPr>
          <w:sz w:val="18"/>
          <w:szCs w:val="18"/>
        </w:rPr>
      </w:pPr>
    </w:p>
    <w:p w:rsidR="005C177D" w:rsidRDefault="005C177D" w:rsidP="00F32903">
      <w:pPr>
        <w:pStyle w:val="WW-Standard"/>
        <w:spacing w:line="264" w:lineRule="auto"/>
        <w:rPr>
          <w:sz w:val="18"/>
          <w:szCs w:val="18"/>
        </w:rPr>
      </w:pPr>
    </w:p>
    <w:p w:rsidR="005C177D" w:rsidRDefault="005C177D" w:rsidP="00F32903">
      <w:pPr>
        <w:pStyle w:val="WW-Standard"/>
        <w:spacing w:line="264" w:lineRule="auto"/>
        <w:rPr>
          <w:sz w:val="18"/>
          <w:szCs w:val="18"/>
        </w:rPr>
      </w:pPr>
    </w:p>
    <w:p w:rsidR="00AB7DA9" w:rsidRPr="009F51A9" w:rsidRDefault="00AB7DA9" w:rsidP="00AB7DA9">
      <w:pPr>
        <w:rPr>
          <w:sz w:val="18"/>
          <w:szCs w:val="18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127"/>
        <w:gridCol w:w="6939"/>
      </w:tblGrid>
      <w:tr w:rsidR="00AB7DA9" w:rsidTr="00454BD6">
        <w:trPr>
          <w:trHeight w:val="209"/>
          <w:jc w:val="center"/>
        </w:trPr>
        <w:tc>
          <w:tcPr>
            <w:tcW w:w="2689" w:type="dxa"/>
            <w:gridSpan w:val="2"/>
            <w:vAlign w:val="center"/>
          </w:tcPr>
          <w:p w:rsidR="00AB7DA9" w:rsidRDefault="00AB7DA9" w:rsidP="00454BD6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Groupe Eolien de la conférence bretonne de la transition énergétique</w:t>
            </w:r>
          </w:p>
          <w:p w:rsidR="00AB7DA9" w:rsidRDefault="00AB7DA9" w:rsidP="00454BD6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</w:p>
          <w:p w:rsidR="00AB7DA9" w:rsidRPr="008A0D6F" w:rsidRDefault="00AB7DA9" w:rsidP="00454BD6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Binôme #2</w:t>
            </w:r>
          </w:p>
        </w:tc>
        <w:tc>
          <w:tcPr>
            <w:tcW w:w="6939" w:type="dxa"/>
          </w:tcPr>
          <w:p w:rsidR="00AB7DA9" w:rsidRDefault="00AB7DA9" w:rsidP="00454BD6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« </w:t>
            </w:r>
            <w:r w:rsidRPr="008A0D6F">
              <w:rPr>
                <w:b/>
                <w:i/>
                <w:color w:val="000000"/>
                <w:sz w:val="18"/>
                <w:szCs w:val="18"/>
              </w:rPr>
              <w:t>Acteurs clefs</w:t>
            </w:r>
            <w:r>
              <w:rPr>
                <w:b/>
                <w:i/>
                <w:color w:val="000000"/>
                <w:sz w:val="18"/>
                <w:szCs w:val="18"/>
              </w:rPr>
              <w:t xml:space="preserve"> / leviers » </w:t>
            </w:r>
            <w:r w:rsidRPr="008A0D6F">
              <w:rPr>
                <w:b/>
                <w:i/>
                <w:color w:val="000000"/>
                <w:sz w:val="18"/>
                <w:szCs w:val="18"/>
              </w:rPr>
              <w:t>auditionn</w:t>
            </w:r>
            <w:r>
              <w:rPr>
                <w:b/>
                <w:i/>
                <w:color w:val="000000"/>
                <w:sz w:val="18"/>
                <w:szCs w:val="18"/>
              </w:rPr>
              <w:t>é</w:t>
            </w:r>
          </w:p>
          <w:p w:rsidR="00AB7DA9" w:rsidRDefault="00AB7DA9" w:rsidP="00454BD6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 xml:space="preserve">Thème(s) dans le(s)quels le groupe identifie la structure comme levier : 1&amp;2   </w:t>
            </w:r>
          </w:p>
          <w:p w:rsidR="00AB7DA9" w:rsidRDefault="00AB7DA9" w:rsidP="00454BD6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Nom de structure : Caisse des dépôts et consignations CDC - climat</w:t>
            </w:r>
          </w:p>
          <w:p w:rsidR="00AB7DA9" w:rsidRDefault="00AB7DA9" w:rsidP="00454BD6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Nom(s) des (de la) personne(s) : ……………………………………………………</w:t>
            </w:r>
          </w:p>
          <w:p w:rsidR="00AB7DA9" w:rsidRDefault="00AB7DA9" w:rsidP="00454BD6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Fonction au sein de la structure : ……………………………………………</w:t>
            </w:r>
            <w:proofErr w:type="gramStart"/>
            <w:r>
              <w:rPr>
                <w:b/>
                <w:i/>
                <w:color w:val="000000"/>
                <w:sz w:val="18"/>
                <w:szCs w:val="18"/>
              </w:rPr>
              <w:t>…….</w:t>
            </w:r>
            <w:proofErr w:type="gramEnd"/>
            <w:r>
              <w:rPr>
                <w:b/>
                <w:i/>
                <w:color w:val="000000"/>
                <w:sz w:val="18"/>
                <w:szCs w:val="18"/>
              </w:rPr>
              <w:t>.</w:t>
            </w:r>
          </w:p>
          <w:p w:rsidR="00AB7DA9" w:rsidRPr="008A0D6F" w:rsidRDefault="00AB7DA9" w:rsidP="00454BD6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Date : … /… / 2017</w:t>
            </w:r>
          </w:p>
        </w:tc>
      </w:tr>
      <w:tr w:rsidR="00AB7DA9" w:rsidRPr="00A05F3A" w:rsidTr="00454BD6">
        <w:trPr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AB7DA9" w:rsidRPr="00CF2EF7" w:rsidRDefault="00AB7DA9" w:rsidP="00454BD6">
            <w:pPr>
              <w:pStyle w:val="WW-Standard"/>
              <w:spacing w:line="264" w:lineRule="auto"/>
              <w:ind w:left="169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Questions générales transversales pour valider et/ou compléter la mise à jour du contexte (freins/leviers)</w:t>
            </w:r>
          </w:p>
        </w:tc>
      </w:tr>
      <w:tr w:rsidR="00AB7DA9" w:rsidTr="00454BD6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AB7DA9" w:rsidRDefault="00AB7DA9" w:rsidP="00454BD6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Q1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AB7DA9" w:rsidRPr="0075556E" w:rsidRDefault="00AB7DA9" w:rsidP="00454BD6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Question à proposer par le binôme selon la /les thématique(s) de la structure auditionnée</w:t>
            </w:r>
            <w:r>
              <w:rPr>
                <w:i/>
                <w:sz w:val="18"/>
                <w:szCs w:val="18"/>
              </w:rPr>
              <w:t xml:space="preserve"> (1 &amp; 2)</w:t>
            </w:r>
          </w:p>
          <w:p w:rsidR="00AB7DA9" w:rsidRPr="0032238D" w:rsidRDefault="00AB7DA9" w:rsidP="00454BD6">
            <w:pPr>
              <w:pStyle w:val="WW-Standard"/>
              <w:spacing w:line="264" w:lineRule="auto"/>
              <w:rPr>
                <w:color w:val="0070C0"/>
                <w:sz w:val="18"/>
                <w:szCs w:val="18"/>
              </w:rPr>
            </w:pPr>
            <w:r w:rsidRPr="0032238D">
              <w:rPr>
                <w:color w:val="0070C0"/>
                <w:sz w:val="18"/>
                <w:szCs w:val="18"/>
              </w:rPr>
              <w:t>La fiscalité de l’éolien a été identifié comme un frein au développement des futures génération</w:t>
            </w:r>
            <w:r>
              <w:rPr>
                <w:color w:val="0070C0"/>
                <w:sz w:val="18"/>
                <w:szCs w:val="18"/>
              </w:rPr>
              <w:t>s</w:t>
            </w:r>
            <w:r w:rsidRPr="0032238D">
              <w:rPr>
                <w:color w:val="0070C0"/>
                <w:sz w:val="18"/>
                <w:szCs w:val="18"/>
              </w:rPr>
              <w:t xml:space="preserve"> de parc</w:t>
            </w:r>
            <w:r>
              <w:rPr>
                <w:color w:val="0070C0"/>
                <w:sz w:val="18"/>
                <w:szCs w:val="18"/>
              </w:rPr>
              <w:t>s</w:t>
            </w:r>
            <w:r w:rsidRPr="0032238D">
              <w:rPr>
                <w:color w:val="0070C0"/>
                <w:sz w:val="18"/>
                <w:szCs w:val="18"/>
              </w:rPr>
              <w:t xml:space="preserve"> éolien</w:t>
            </w:r>
            <w:r>
              <w:rPr>
                <w:color w:val="0070C0"/>
                <w:sz w:val="18"/>
                <w:szCs w:val="18"/>
              </w:rPr>
              <w:t>s</w:t>
            </w:r>
            <w:r w:rsidRPr="0032238D">
              <w:rPr>
                <w:color w:val="0070C0"/>
                <w:sz w:val="18"/>
                <w:szCs w:val="18"/>
              </w:rPr>
              <w:t xml:space="preserve">. </w:t>
            </w:r>
            <w:r>
              <w:rPr>
                <w:color w:val="0070C0"/>
                <w:sz w:val="18"/>
                <w:szCs w:val="18"/>
              </w:rPr>
              <w:t xml:space="preserve">Plus particulièrement, </w:t>
            </w:r>
            <w:r w:rsidRPr="0032238D">
              <w:rPr>
                <w:color w:val="0070C0"/>
                <w:sz w:val="18"/>
                <w:szCs w:val="18"/>
              </w:rPr>
              <w:t>levier concernant une révision de la redistribution des recettes actuelle</w:t>
            </w:r>
            <w:r>
              <w:rPr>
                <w:color w:val="0070C0"/>
                <w:sz w:val="18"/>
                <w:szCs w:val="18"/>
              </w:rPr>
              <w:t>s</w:t>
            </w:r>
            <w:r w:rsidRPr="0032238D">
              <w:rPr>
                <w:color w:val="0070C0"/>
                <w:sz w:val="18"/>
                <w:szCs w:val="18"/>
              </w:rPr>
              <w:t xml:space="preserve"> de l’IFER aujourd’hui repartie</w:t>
            </w:r>
            <w:r>
              <w:rPr>
                <w:color w:val="0070C0"/>
                <w:sz w:val="18"/>
                <w:szCs w:val="18"/>
              </w:rPr>
              <w:t>s</w:t>
            </w:r>
            <w:r w:rsidRPr="0032238D">
              <w:rPr>
                <w:color w:val="0070C0"/>
                <w:sz w:val="18"/>
                <w:szCs w:val="18"/>
              </w:rPr>
              <w:t xml:space="preserve"> entre les collectivités de niveau départemental et la commune d’accueil, doit pouvoir</w:t>
            </w:r>
            <w:r>
              <w:rPr>
                <w:color w:val="0070C0"/>
                <w:sz w:val="18"/>
                <w:szCs w:val="18"/>
              </w:rPr>
              <w:t xml:space="preserve"> correspondre aux</w:t>
            </w:r>
            <w:r w:rsidRPr="0032238D">
              <w:rPr>
                <w:color w:val="0070C0"/>
                <w:sz w:val="18"/>
                <w:szCs w:val="18"/>
              </w:rPr>
              <w:t xml:space="preserve"> gouvernance</w:t>
            </w:r>
            <w:r>
              <w:rPr>
                <w:color w:val="0070C0"/>
                <w:sz w:val="18"/>
                <w:szCs w:val="18"/>
              </w:rPr>
              <w:t>s</w:t>
            </w:r>
            <w:r w:rsidRPr="0032238D">
              <w:rPr>
                <w:color w:val="0070C0"/>
                <w:sz w:val="18"/>
                <w:szCs w:val="18"/>
              </w:rPr>
              <w:t xml:space="preserve"> territoriale</w:t>
            </w:r>
            <w:r>
              <w:rPr>
                <w:color w:val="0070C0"/>
                <w:sz w:val="18"/>
                <w:szCs w:val="18"/>
              </w:rPr>
              <w:t>s autour de ces projets</w:t>
            </w:r>
            <w:r w:rsidRPr="0032238D">
              <w:rPr>
                <w:color w:val="0070C0"/>
                <w:sz w:val="18"/>
                <w:szCs w:val="18"/>
              </w:rPr>
              <w:t xml:space="preserve"> et aux enjeux d’acceptabilité entre communautés riveraines d’un parc</w:t>
            </w:r>
            <w:r>
              <w:rPr>
                <w:color w:val="0070C0"/>
                <w:sz w:val="18"/>
                <w:szCs w:val="18"/>
              </w:rPr>
              <w:t>,</w:t>
            </w:r>
            <w:r w:rsidRPr="0032238D">
              <w:rPr>
                <w:color w:val="0070C0"/>
                <w:sz w:val="18"/>
                <w:szCs w:val="18"/>
              </w:rPr>
              <w:t xml:space="preserve"> qui ne correspondent bien souvent pas au</w:t>
            </w:r>
            <w:r>
              <w:rPr>
                <w:color w:val="0070C0"/>
                <w:sz w:val="18"/>
                <w:szCs w:val="18"/>
              </w:rPr>
              <w:t>x</w:t>
            </w:r>
            <w:r w:rsidRPr="0032238D">
              <w:rPr>
                <w:color w:val="0070C0"/>
                <w:sz w:val="18"/>
                <w:szCs w:val="18"/>
              </w:rPr>
              <w:t xml:space="preserve"> seul</w:t>
            </w:r>
            <w:r>
              <w:rPr>
                <w:color w:val="0070C0"/>
                <w:sz w:val="18"/>
                <w:szCs w:val="18"/>
              </w:rPr>
              <w:t>es</w:t>
            </w:r>
            <w:r w:rsidRPr="0032238D">
              <w:rPr>
                <w:color w:val="0070C0"/>
                <w:sz w:val="18"/>
                <w:szCs w:val="18"/>
              </w:rPr>
              <w:t xml:space="preserve"> limite</w:t>
            </w:r>
            <w:r>
              <w:rPr>
                <w:color w:val="0070C0"/>
                <w:sz w:val="18"/>
                <w:szCs w:val="18"/>
              </w:rPr>
              <w:t>s</w:t>
            </w:r>
            <w:r w:rsidRPr="0032238D">
              <w:rPr>
                <w:color w:val="0070C0"/>
                <w:sz w:val="18"/>
                <w:szCs w:val="18"/>
              </w:rPr>
              <w:t xml:space="preserve"> administrative</w:t>
            </w:r>
            <w:r>
              <w:rPr>
                <w:color w:val="0070C0"/>
                <w:sz w:val="18"/>
                <w:szCs w:val="18"/>
              </w:rPr>
              <w:t>s</w:t>
            </w:r>
            <w:r w:rsidRPr="0032238D">
              <w:rPr>
                <w:color w:val="0070C0"/>
                <w:sz w:val="18"/>
                <w:szCs w:val="18"/>
              </w:rPr>
              <w:t xml:space="preserve"> d’une commune. Selon vous la fiscalité de l’éolien constitue</w:t>
            </w:r>
            <w:r>
              <w:rPr>
                <w:color w:val="0070C0"/>
                <w:sz w:val="18"/>
                <w:szCs w:val="18"/>
              </w:rPr>
              <w:t>-</w:t>
            </w:r>
            <w:r w:rsidRPr="0032238D">
              <w:rPr>
                <w:color w:val="0070C0"/>
                <w:sz w:val="18"/>
                <w:szCs w:val="18"/>
              </w:rPr>
              <w:t>t</w:t>
            </w:r>
            <w:r>
              <w:rPr>
                <w:color w:val="0070C0"/>
                <w:sz w:val="18"/>
                <w:szCs w:val="18"/>
              </w:rPr>
              <w:t>-</w:t>
            </w:r>
            <w:r w:rsidRPr="0032238D">
              <w:rPr>
                <w:color w:val="0070C0"/>
                <w:sz w:val="18"/>
                <w:szCs w:val="18"/>
              </w:rPr>
              <w:t>elle un levier pour favoriser le portage par les acteurs du territoire d’implantation ?</w:t>
            </w:r>
          </w:p>
          <w:p w:rsidR="00AB7DA9" w:rsidRPr="00CF2EF7" w:rsidRDefault="00AB7DA9" w:rsidP="00454BD6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</w:tc>
      </w:tr>
      <w:tr w:rsidR="00AB7DA9" w:rsidTr="00454BD6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AB7DA9" w:rsidRDefault="00AB7DA9" w:rsidP="00454BD6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Q2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AB7DA9" w:rsidRPr="0075556E" w:rsidRDefault="00AB7DA9" w:rsidP="00454BD6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Question à proposer par le binôme selon la /les thématique(s) du binôme</w:t>
            </w:r>
            <w:r>
              <w:rPr>
                <w:i/>
                <w:sz w:val="18"/>
                <w:szCs w:val="18"/>
              </w:rPr>
              <w:t xml:space="preserve"> (1, 2 &amp; 3)</w:t>
            </w:r>
          </w:p>
          <w:p w:rsidR="00AB7DA9" w:rsidRPr="00BB0E5A" w:rsidRDefault="00AB7DA9" w:rsidP="00454BD6">
            <w:pPr>
              <w:pStyle w:val="WW-Standard"/>
              <w:spacing w:line="264" w:lineRule="auto"/>
              <w:rPr>
                <w:color w:val="0070C0"/>
                <w:sz w:val="18"/>
                <w:szCs w:val="18"/>
              </w:rPr>
            </w:pPr>
            <w:r w:rsidRPr="00BB0E5A">
              <w:rPr>
                <w:color w:val="0070C0"/>
                <w:sz w:val="18"/>
                <w:szCs w:val="18"/>
              </w:rPr>
              <w:t xml:space="preserve">On observe un phénomène spéculatif et d’inflation du coût des projets éolien tandis que l’un des leviers identifiés pour développer l’éolien est pouvoir produire à bon marché. Que pensez-vous de ce constat ? est-ce selon vous ‘unique sujet limitant actuellement ? </w:t>
            </w:r>
          </w:p>
          <w:p w:rsidR="00AB7DA9" w:rsidRPr="00CF2EF7" w:rsidRDefault="00AB7DA9" w:rsidP="00454BD6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</w:tc>
      </w:tr>
      <w:tr w:rsidR="00AB7DA9" w:rsidTr="00454BD6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AB7DA9" w:rsidRDefault="00AB7DA9" w:rsidP="00454BD6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Q3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AB7DA9" w:rsidRDefault="00AB7DA9" w:rsidP="00454BD6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Autres questions libres à proposer par le binôme</w:t>
            </w:r>
            <w:r>
              <w:rPr>
                <w:i/>
                <w:sz w:val="18"/>
                <w:szCs w:val="18"/>
              </w:rPr>
              <w:t xml:space="preserve"> </w:t>
            </w:r>
          </w:p>
          <w:p w:rsidR="00AB7DA9" w:rsidRPr="0075556E" w:rsidRDefault="00AB7DA9" w:rsidP="00454BD6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BB0E5A">
              <w:rPr>
                <w:i/>
                <w:color w:val="0070C0"/>
                <w:sz w:val="18"/>
                <w:szCs w:val="18"/>
              </w:rPr>
              <w:t>Selon vous quels freins à l’éolien est à lever en priorité pour relancer l’éolien </w:t>
            </w:r>
            <w:r>
              <w:rPr>
                <w:i/>
                <w:color w:val="0070C0"/>
                <w:sz w:val="18"/>
                <w:szCs w:val="18"/>
              </w:rPr>
              <w:t xml:space="preserve">et pour l’éolien du futur </w:t>
            </w:r>
            <w:r w:rsidRPr="00BB0E5A">
              <w:rPr>
                <w:i/>
                <w:color w:val="0070C0"/>
                <w:sz w:val="18"/>
                <w:szCs w:val="18"/>
              </w:rPr>
              <w:t>?</w:t>
            </w:r>
          </w:p>
          <w:p w:rsidR="00AB7DA9" w:rsidRPr="00CF2EF7" w:rsidRDefault="00AB7DA9" w:rsidP="00454BD6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</w:tc>
      </w:tr>
      <w:tr w:rsidR="00AB7DA9" w:rsidRPr="00A05F3A" w:rsidTr="00454BD6">
        <w:trPr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AB7DA9" w:rsidRPr="00135439" w:rsidRDefault="00AB7DA9" w:rsidP="00454BD6">
            <w:pPr>
              <w:pStyle w:val="WW-Standard"/>
              <w:spacing w:line="264" w:lineRule="auto"/>
              <w:ind w:left="169"/>
              <w:rPr>
                <w:b/>
                <w:sz w:val="18"/>
                <w:szCs w:val="18"/>
              </w:rPr>
            </w:pPr>
            <w:r w:rsidRPr="00135439">
              <w:rPr>
                <w:b/>
                <w:sz w:val="18"/>
                <w:szCs w:val="18"/>
              </w:rPr>
              <w:t>Réaction</w:t>
            </w:r>
            <w:r>
              <w:rPr>
                <w:b/>
                <w:sz w:val="18"/>
                <w:szCs w:val="18"/>
              </w:rPr>
              <w:t>s</w:t>
            </w:r>
            <w:r w:rsidRPr="00135439">
              <w:rPr>
                <w:b/>
                <w:sz w:val="18"/>
                <w:szCs w:val="18"/>
              </w:rPr>
              <w:t xml:space="preserve"> par rapport aux actions d’ores et déjà identifiés par le groupe éolien</w:t>
            </w:r>
          </w:p>
        </w:tc>
      </w:tr>
      <w:tr w:rsidR="00AB7DA9" w:rsidRPr="00A05F3A" w:rsidTr="00454BD6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AB7DA9" w:rsidRDefault="00AB7DA9" w:rsidP="00454BD6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Q4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AB7DA9" w:rsidRDefault="00AB7DA9" w:rsidP="00454BD6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Question à proposer par le binôme selon la /les thématique(s) de la structure auditionnée</w:t>
            </w:r>
            <w:r>
              <w:rPr>
                <w:i/>
                <w:sz w:val="18"/>
                <w:szCs w:val="18"/>
              </w:rPr>
              <w:t xml:space="preserve"> (1 &amp; 2)</w:t>
            </w:r>
          </w:p>
          <w:p w:rsidR="00AB7DA9" w:rsidRDefault="00AB7DA9" w:rsidP="00454BD6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Pour produire économiquement et pour une acceptabilité collective de l’éolien, que pensez-vous des actions de la future feuille de route éolien bretonne et quels acteurs en seraient les porteurs :</w:t>
            </w:r>
          </w:p>
          <w:p w:rsidR="00AB7DA9" w:rsidRPr="00C73759" w:rsidRDefault="00AB7DA9" w:rsidP="00454BD6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 w:rsidRPr="00C73759">
              <w:rPr>
                <w:i/>
                <w:color w:val="0070C0"/>
                <w:sz w:val="18"/>
                <w:szCs w:val="18"/>
              </w:rPr>
              <w:t>-</w:t>
            </w:r>
            <w:r w:rsidRPr="00C73759">
              <w:rPr>
                <w:i/>
                <w:color w:val="0070C0"/>
                <w:sz w:val="18"/>
                <w:szCs w:val="18"/>
              </w:rPr>
              <w:tab/>
              <w:t>Développer des nouveaux marchés coopératifs locaux</w:t>
            </w:r>
          </w:p>
          <w:p w:rsidR="00AB7DA9" w:rsidRPr="00C73759" w:rsidRDefault="00AB7DA9" w:rsidP="00454BD6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 w:rsidRPr="00C73759">
              <w:rPr>
                <w:i/>
                <w:color w:val="0070C0"/>
                <w:sz w:val="18"/>
                <w:szCs w:val="18"/>
              </w:rPr>
              <w:t>-</w:t>
            </w:r>
            <w:r w:rsidRPr="00C73759">
              <w:rPr>
                <w:i/>
                <w:color w:val="0070C0"/>
                <w:sz w:val="18"/>
                <w:szCs w:val="18"/>
              </w:rPr>
              <w:tab/>
              <w:t xml:space="preserve">Identifier/quantifier les externalités positives </w:t>
            </w:r>
          </w:p>
          <w:p w:rsidR="00AB7DA9" w:rsidRPr="00C73759" w:rsidRDefault="00AB7DA9" w:rsidP="00454BD6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 w:rsidRPr="00C73759">
              <w:rPr>
                <w:i/>
                <w:color w:val="0070C0"/>
                <w:sz w:val="18"/>
                <w:szCs w:val="18"/>
              </w:rPr>
              <w:t>-</w:t>
            </w:r>
            <w:r w:rsidRPr="00C73759">
              <w:rPr>
                <w:i/>
                <w:color w:val="0070C0"/>
                <w:sz w:val="18"/>
                <w:szCs w:val="18"/>
              </w:rPr>
              <w:tab/>
              <w:t>Mettre en place des formations pour les acteurs locaux (dont élus / volet EPCI)</w:t>
            </w:r>
          </w:p>
          <w:p w:rsidR="00AB7DA9" w:rsidRPr="00C73759" w:rsidRDefault="00AB7DA9" w:rsidP="00454BD6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 w:rsidRPr="00C73759">
              <w:rPr>
                <w:i/>
                <w:color w:val="0070C0"/>
                <w:sz w:val="18"/>
                <w:szCs w:val="18"/>
              </w:rPr>
              <w:t>-</w:t>
            </w:r>
            <w:r w:rsidRPr="00C73759">
              <w:rPr>
                <w:i/>
                <w:color w:val="0070C0"/>
                <w:sz w:val="18"/>
                <w:szCs w:val="18"/>
              </w:rPr>
              <w:tab/>
              <w:t>Favoriser la participation financière des collectivités dans les projets</w:t>
            </w:r>
          </w:p>
          <w:p w:rsidR="00AB7DA9" w:rsidRPr="00C73759" w:rsidRDefault="00AB7DA9" w:rsidP="00454BD6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 w:rsidRPr="00C73759">
              <w:rPr>
                <w:i/>
                <w:color w:val="0070C0"/>
                <w:sz w:val="18"/>
                <w:szCs w:val="18"/>
              </w:rPr>
              <w:t>-</w:t>
            </w:r>
            <w:r w:rsidRPr="00C73759">
              <w:rPr>
                <w:i/>
                <w:color w:val="0070C0"/>
                <w:sz w:val="18"/>
                <w:szCs w:val="18"/>
              </w:rPr>
              <w:tab/>
              <w:t>Etudier les enquêtes publiques à problème</w:t>
            </w:r>
          </w:p>
          <w:p w:rsidR="00AB7DA9" w:rsidRPr="00C73759" w:rsidRDefault="00AB7DA9" w:rsidP="00454BD6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 w:rsidRPr="00C73759">
              <w:rPr>
                <w:i/>
                <w:color w:val="0070C0"/>
                <w:sz w:val="18"/>
                <w:szCs w:val="18"/>
              </w:rPr>
              <w:t>-</w:t>
            </w:r>
            <w:r w:rsidRPr="00C73759">
              <w:rPr>
                <w:i/>
                <w:color w:val="0070C0"/>
                <w:sz w:val="18"/>
                <w:szCs w:val="18"/>
              </w:rPr>
              <w:tab/>
              <w:t>Etudier l’histoire énergétique des territoires (élus/habitants)</w:t>
            </w:r>
          </w:p>
          <w:p w:rsidR="00AB7DA9" w:rsidRPr="00C73759" w:rsidRDefault="00AB7DA9" w:rsidP="00454BD6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 w:rsidRPr="00C73759">
              <w:rPr>
                <w:i/>
                <w:color w:val="0070C0"/>
                <w:sz w:val="18"/>
                <w:szCs w:val="18"/>
              </w:rPr>
              <w:t>-</w:t>
            </w:r>
            <w:r w:rsidRPr="00C73759">
              <w:rPr>
                <w:i/>
                <w:color w:val="0070C0"/>
                <w:sz w:val="18"/>
                <w:szCs w:val="18"/>
              </w:rPr>
              <w:tab/>
              <w:t>Faire réfléchir localement sur l’énergie</w:t>
            </w:r>
          </w:p>
          <w:p w:rsidR="00AB7DA9" w:rsidRPr="00CF2EF7" w:rsidRDefault="00AB7DA9" w:rsidP="00454BD6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</w:tc>
      </w:tr>
      <w:tr w:rsidR="00AB7DA9" w:rsidTr="00454BD6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AB7DA9" w:rsidRDefault="00AB7DA9" w:rsidP="00454BD6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Q5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AB7DA9" w:rsidRDefault="00AB7DA9" w:rsidP="00454BD6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Question à proposer par le binôme selon la /les thématique(s) du binôme</w:t>
            </w:r>
            <w:r>
              <w:rPr>
                <w:i/>
                <w:sz w:val="18"/>
                <w:szCs w:val="18"/>
              </w:rPr>
              <w:t xml:space="preserve"> (1, 2 &amp; 3)</w:t>
            </w:r>
          </w:p>
          <w:p w:rsidR="00AB7DA9" w:rsidRDefault="00AB7DA9" w:rsidP="00454BD6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Concernant la conciliation des usages, que pensez-vous des actions de la future feuille de route éolien bretonne et quels acteurs en seraient les porteurs :</w:t>
            </w:r>
          </w:p>
          <w:p w:rsidR="00AB7DA9" w:rsidRPr="00AB7DA9" w:rsidRDefault="00AB7DA9" w:rsidP="00454BD6">
            <w:pPr>
              <w:pStyle w:val="WW-Standard"/>
              <w:numPr>
                <w:ilvl w:val="0"/>
                <w:numId w:val="15"/>
              </w:numPr>
              <w:spacing w:line="264" w:lineRule="auto"/>
              <w:rPr>
                <w:i/>
                <w:color w:val="4F81BD" w:themeColor="accent1"/>
                <w:sz w:val="18"/>
                <w:szCs w:val="18"/>
              </w:rPr>
            </w:pPr>
            <w:r w:rsidRPr="00AB7DA9">
              <w:rPr>
                <w:i/>
                <w:color w:val="4F81BD" w:themeColor="accent1"/>
                <w:sz w:val="18"/>
                <w:szCs w:val="18"/>
              </w:rPr>
              <w:t xml:space="preserve">Prioriser les contraintes </w:t>
            </w:r>
          </w:p>
          <w:p w:rsidR="00AB7DA9" w:rsidRPr="00AB7DA9" w:rsidRDefault="00AB7DA9" w:rsidP="00454BD6">
            <w:pPr>
              <w:pStyle w:val="WW-Standard"/>
              <w:spacing w:line="264" w:lineRule="auto"/>
              <w:rPr>
                <w:i/>
                <w:color w:val="4F81BD" w:themeColor="accent1"/>
                <w:sz w:val="18"/>
                <w:szCs w:val="18"/>
              </w:rPr>
            </w:pPr>
            <w:r w:rsidRPr="00AB7DA9">
              <w:rPr>
                <w:i/>
                <w:color w:val="4F81BD" w:themeColor="accent1"/>
                <w:sz w:val="18"/>
                <w:szCs w:val="18"/>
              </w:rPr>
              <w:t>-</w:t>
            </w:r>
            <w:r w:rsidRPr="00AB7DA9">
              <w:rPr>
                <w:i/>
                <w:color w:val="4F81BD" w:themeColor="accent1"/>
                <w:sz w:val="18"/>
                <w:szCs w:val="18"/>
              </w:rPr>
              <w:tab/>
              <w:t>Objectiver et faire évoluer les perceptions (paysages, patrimoines.)</w:t>
            </w:r>
          </w:p>
          <w:p w:rsidR="00AB7DA9" w:rsidRPr="00AB7DA9" w:rsidRDefault="00AB7DA9" w:rsidP="00454BD6">
            <w:pPr>
              <w:pStyle w:val="WW-Standard"/>
              <w:spacing w:line="264" w:lineRule="auto"/>
              <w:rPr>
                <w:i/>
                <w:color w:val="4F81BD" w:themeColor="accent1"/>
                <w:sz w:val="18"/>
                <w:szCs w:val="18"/>
              </w:rPr>
            </w:pPr>
            <w:r w:rsidRPr="00AB7DA9">
              <w:rPr>
                <w:i/>
                <w:color w:val="4F81BD" w:themeColor="accent1"/>
                <w:sz w:val="18"/>
                <w:szCs w:val="18"/>
              </w:rPr>
              <w:t>-</w:t>
            </w:r>
            <w:r w:rsidRPr="00AB7DA9">
              <w:rPr>
                <w:i/>
                <w:color w:val="4F81BD" w:themeColor="accent1"/>
                <w:sz w:val="18"/>
                <w:szCs w:val="18"/>
              </w:rPr>
              <w:tab/>
              <w:t>Changer d’échelle (EPCI pour cadre PCEAT)</w:t>
            </w:r>
          </w:p>
          <w:p w:rsidR="00AB7DA9" w:rsidRPr="00AB7DA9" w:rsidRDefault="00AB7DA9" w:rsidP="00454BD6">
            <w:pPr>
              <w:pStyle w:val="WW-Standard"/>
              <w:spacing w:line="264" w:lineRule="auto"/>
              <w:rPr>
                <w:i/>
                <w:color w:val="4F81BD" w:themeColor="accent1"/>
                <w:sz w:val="18"/>
                <w:szCs w:val="18"/>
              </w:rPr>
            </w:pPr>
            <w:r w:rsidRPr="00AB7DA9">
              <w:rPr>
                <w:i/>
                <w:color w:val="4F81BD" w:themeColor="accent1"/>
                <w:sz w:val="18"/>
                <w:szCs w:val="18"/>
              </w:rPr>
              <w:t>-</w:t>
            </w:r>
            <w:r w:rsidRPr="00AB7DA9">
              <w:rPr>
                <w:i/>
                <w:color w:val="4F81BD" w:themeColor="accent1"/>
                <w:sz w:val="18"/>
                <w:szCs w:val="18"/>
              </w:rPr>
              <w:tab/>
              <w:t>Faciliter les acquisitions foncières</w:t>
            </w:r>
          </w:p>
          <w:p w:rsidR="00AB7DA9" w:rsidRPr="00AB7DA9" w:rsidRDefault="00AB7DA9" w:rsidP="00454BD6">
            <w:pPr>
              <w:pStyle w:val="WW-Standard"/>
              <w:spacing w:line="264" w:lineRule="auto"/>
              <w:rPr>
                <w:i/>
                <w:color w:val="4F81BD" w:themeColor="accent1"/>
                <w:sz w:val="18"/>
                <w:szCs w:val="18"/>
              </w:rPr>
            </w:pPr>
            <w:r w:rsidRPr="00AB7DA9">
              <w:rPr>
                <w:i/>
                <w:color w:val="4F81BD" w:themeColor="accent1"/>
                <w:sz w:val="18"/>
                <w:szCs w:val="18"/>
              </w:rPr>
              <w:t>-</w:t>
            </w:r>
            <w:r w:rsidRPr="00AB7DA9">
              <w:rPr>
                <w:i/>
                <w:color w:val="4F81BD" w:themeColor="accent1"/>
                <w:sz w:val="18"/>
                <w:szCs w:val="18"/>
              </w:rPr>
              <w:tab/>
              <w:t>Réviser certains SAGE</w:t>
            </w:r>
          </w:p>
          <w:p w:rsidR="00AB7DA9" w:rsidRPr="00CF2EF7" w:rsidRDefault="00AB7DA9" w:rsidP="00454BD6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</w:tc>
      </w:tr>
      <w:tr w:rsidR="00AB7DA9" w:rsidTr="00454BD6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AB7DA9" w:rsidRDefault="00AB7DA9" w:rsidP="00454BD6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Q6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AB7DA9" w:rsidRPr="0075556E" w:rsidRDefault="00AB7DA9" w:rsidP="00454BD6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Autres questions libres à proposer par le binôme</w:t>
            </w:r>
          </w:p>
          <w:p w:rsidR="00AB7DA9" w:rsidRPr="00AB7DA9" w:rsidRDefault="00AB7DA9" w:rsidP="00454BD6">
            <w:pPr>
              <w:pStyle w:val="WW-Standard"/>
              <w:spacing w:line="264" w:lineRule="auto"/>
              <w:rPr>
                <w:color w:val="4F81BD" w:themeColor="accent1"/>
                <w:sz w:val="18"/>
                <w:szCs w:val="18"/>
              </w:rPr>
            </w:pPr>
            <w:r w:rsidRPr="00AB7DA9">
              <w:rPr>
                <w:color w:val="4F81BD" w:themeColor="accent1"/>
                <w:sz w:val="18"/>
                <w:szCs w:val="18"/>
              </w:rPr>
              <w:t>Selon vous quelle action prioritaire doit être mis</w:t>
            </w:r>
            <w:r>
              <w:rPr>
                <w:color w:val="4F81BD" w:themeColor="accent1"/>
                <w:sz w:val="18"/>
                <w:szCs w:val="18"/>
              </w:rPr>
              <w:t>e</w:t>
            </w:r>
            <w:r w:rsidRPr="00AB7DA9">
              <w:rPr>
                <w:color w:val="4F81BD" w:themeColor="accent1"/>
                <w:sz w:val="18"/>
                <w:szCs w:val="18"/>
              </w:rPr>
              <w:t xml:space="preserve"> en œuvre pour l’éolien du futur ?</w:t>
            </w:r>
          </w:p>
          <w:p w:rsidR="00AB7DA9" w:rsidRPr="00CF2EF7" w:rsidRDefault="00AB7DA9" w:rsidP="00454BD6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</w:tc>
      </w:tr>
      <w:tr w:rsidR="00AB7DA9" w:rsidRPr="00A05F3A" w:rsidTr="00454BD6">
        <w:trPr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AB7DA9" w:rsidRPr="00135439" w:rsidRDefault="00AB7DA9" w:rsidP="00454BD6">
            <w:pPr>
              <w:pStyle w:val="WW-Standard"/>
              <w:spacing w:line="264" w:lineRule="auto"/>
              <w:ind w:left="169"/>
              <w:rPr>
                <w:b/>
                <w:sz w:val="18"/>
                <w:szCs w:val="18"/>
              </w:rPr>
            </w:pPr>
            <w:r w:rsidRPr="00135439">
              <w:rPr>
                <w:b/>
                <w:sz w:val="18"/>
                <w:szCs w:val="18"/>
              </w:rPr>
              <w:t xml:space="preserve">Projection de la place et </w:t>
            </w:r>
            <w:r>
              <w:rPr>
                <w:b/>
                <w:sz w:val="18"/>
                <w:szCs w:val="18"/>
              </w:rPr>
              <w:t xml:space="preserve">de </w:t>
            </w:r>
            <w:r w:rsidRPr="00135439">
              <w:rPr>
                <w:b/>
                <w:sz w:val="18"/>
                <w:szCs w:val="18"/>
              </w:rPr>
              <w:t>l’</w:t>
            </w:r>
            <w:r>
              <w:rPr>
                <w:b/>
                <w:sz w:val="18"/>
                <w:szCs w:val="18"/>
              </w:rPr>
              <w:t>engagement de l</w:t>
            </w:r>
            <w:r w:rsidRPr="00135439">
              <w:rPr>
                <w:b/>
                <w:sz w:val="18"/>
                <w:szCs w:val="18"/>
              </w:rPr>
              <w:t>a structure auditionnée dans le future </w:t>
            </w:r>
            <w:r>
              <w:rPr>
                <w:b/>
                <w:sz w:val="18"/>
                <w:szCs w:val="18"/>
              </w:rPr>
              <w:t>pour un éolien raisonné</w:t>
            </w:r>
          </w:p>
        </w:tc>
      </w:tr>
      <w:tr w:rsidR="00AB7DA9" w:rsidTr="00454BD6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AB7DA9" w:rsidRDefault="00AB7DA9" w:rsidP="00454BD6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Q7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AB7DA9" w:rsidRPr="00AB7DA9" w:rsidRDefault="00AB7DA9" w:rsidP="00454BD6">
            <w:pPr>
              <w:pStyle w:val="WW-Standard"/>
              <w:spacing w:line="264" w:lineRule="auto"/>
              <w:rPr>
                <w:i/>
                <w:color w:val="4F81BD" w:themeColor="accent1"/>
                <w:sz w:val="18"/>
                <w:szCs w:val="18"/>
              </w:rPr>
            </w:pPr>
            <w:r w:rsidRPr="00AB7DA9">
              <w:rPr>
                <w:i/>
                <w:color w:val="4F81BD" w:themeColor="accent1"/>
                <w:sz w:val="18"/>
                <w:szCs w:val="18"/>
              </w:rPr>
              <w:t>« </w:t>
            </w:r>
            <w:proofErr w:type="gramStart"/>
            <w:r w:rsidRPr="00AB7DA9">
              <w:rPr>
                <w:i/>
                <w:color w:val="4F81BD" w:themeColor="accent1"/>
                <w:sz w:val="18"/>
                <w:szCs w:val="18"/>
              </w:rPr>
              <w:t>si</w:t>
            </w:r>
            <w:proofErr w:type="gramEnd"/>
            <w:r w:rsidRPr="00AB7DA9">
              <w:rPr>
                <w:i/>
                <w:color w:val="4F81BD" w:themeColor="accent1"/>
                <w:sz w:val="18"/>
                <w:szCs w:val="18"/>
              </w:rPr>
              <w:t xml:space="preserve"> de telles actions </w:t>
            </w:r>
            <w:r w:rsidR="00A05F3A">
              <w:rPr>
                <w:i/>
                <w:color w:val="4F81BD" w:themeColor="accent1"/>
                <w:sz w:val="18"/>
                <w:szCs w:val="18"/>
              </w:rPr>
              <w:t>ét</w:t>
            </w:r>
            <w:r w:rsidRPr="00AB7DA9">
              <w:rPr>
                <w:i/>
                <w:color w:val="4F81BD" w:themeColor="accent1"/>
                <w:sz w:val="18"/>
                <w:szCs w:val="18"/>
              </w:rPr>
              <w:t>aient conservées dans la Feuille de de route, quelle serait la place et l’engagement de votre structure dans l’action » ?</w:t>
            </w:r>
          </w:p>
          <w:p w:rsidR="00AB7DA9" w:rsidRPr="00CF2EF7" w:rsidRDefault="00AB7DA9" w:rsidP="00454BD6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</w:tc>
      </w:tr>
      <w:tr w:rsidR="00AB7DA9" w:rsidTr="00454BD6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AB7DA9" w:rsidRDefault="00AB7DA9" w:rsidP="00454BD6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Q8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AB7DA9" w:rsidRPr="00AB7DA9" w:rsidRDefault="00AB7DA9" w:rsidP="00454BD6">
            <w:pPr>
              <w:pStyle w:val="WW-Standard"/>
              <w:spacing w:line="264" w:lineRule="auto"/>
              <w:rPr>
                <w:i/>
                <w:color w:val="4F81BD" w:themeColor="accent1"/>
                <w:sz w:val="18"/>
                <w:szCs w:val="18"/>
              </w:rPr>
            </w:pPr>
            <w:r w:rsidRPr="00AB7DA9">
              <w:rPr>
                <w:i/>
                <w:color w:val="4F81BD" w:themeColor="accent1"/>
                <w:sz w:val="18"/>
                <w:szCs w:val="18"/>
              </w:rPr>
              <w:t>Seriez-vous d’accord pour apparaitre comme acteurs d’une action dans la feuille de route, si oui, comment, quand et sous quelles conditions ?</w:t>
            </w:r>
          </w:p>
          <w:p w:rsidR="00AB7DA9" w:rsidRPr="00CF2EF7" w:rsidRDefault="00AB7DA9" w:rsidP="00454BD6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</w:tc>
      </w:tr>
      <w:tr w:rsidR="00AB7DA9" w:rsidTr="00454BD6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AB7DA9" w:rsidRDefault="00AB7DA9" w:rsidP="00454BD6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Q9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AB7DA9" w:rsidRPr="0075556E" w:rsidRDefault="00AB7DA9" w:rsidP="00454BD6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Autres questions libres à proposer par le binôme</w:t>
            </w:r>
          </w:p>
          <w:p w:rsidR="00AB7DA9" w:rsidRPr="00CF2EF7" w:rsidRDefault="00AB7DA9" w:rsidP="00454BD6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</w:tc>
      </w:tr>
    </w:tbl>
    <w:p w:rsidR="00AB7DA9" w:rsidRDefault="00AB7DA9" w:rsidP="00AB7DA9">
      <w:pPr>
        <w:pStyle w:val="WW-Standard"/>
        <w:spacing w:line="264" w:lineRule="auto"/>
        <w:rPr>
          <w:sz w:val="18"/>
          <w:szCs w:val="18"/>
        </w:rPr>
      </w:pPr>
    </w:p>
    <w:p w:rsidR="00AB7DA9" w:rsidRDefault="00AB7DA9" w:rsidP="00AB7DA9">
      <w:pPr>
        <w:pStyle w:val="WW-Standard"/>
        <w:spacing w:line="264" w:lineRule="auto"/>
        <w:rPr>
          <w:sz w:val="18"/>
          <w:szCs w:val="18"/>
        </w:rPr>
      </w:pPr>
    </w:p>
    <w:p w:rsidR="005C177D" w:rsidRDefault="005C177D" w:rsidP="00F32903">
      <w:pPr>
        <w:pStyle w:val="WW-Standard"/>
        <w:spacing w:line="264" w:lineRule="auto"/>
        <w:rPr>
          <w:sz w:val="18"/>
          <w:szCs w:val="18"/>
        </w:rPr>
      </w:pPr>
    </w:p>
    <w:p w:rsidR="00AB7DA9" w:rsidRPr="009F51A9" w:rsidRDefault="00AB7DA9" w:rsidP="00AB7DA9">
      <w:pPr>
        <w:rPr>
          <w:sz w:val="18"/>
          <w:szCs w:val="18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127"/>
        <w:gridCol w:w="6939"/>
      </w:tblGrid>
      <w:tr w:rsidR="00AB7DA9" w:rsidTr="00454BD6">
        <w:trPr>
          <w:trHeight w:val="209"/>
          <w:jc w:val="center"/>
        </w:trPr>
        <w:tc>
          <w:tcPr>
            <w:tcW w:w="2689" w:type="dxa"/>
            <w:gridSpan w:val="2"/>
            <w:vAlign w:val="center"/>
          </w:tcPr>
          <w:p w:rsidR="00AB7DA9" w:rsidRDefault="00AB7DA9" w:rsidP="00454BD6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Groupe Eolien de la conférence bretonne de la transition énergétique</w:t>
            </w:r>
          </w:p>
          <w:p w:rsidR="00AB7DA9" w:rsidRDefault="00AB7DA9" w:rsidP="00454BD6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</w:p>
          <w:p w:rsidR="00AB7DA9" w:rsidRPr="008A0D6F" w:rsidRDefault="00AB7DA9" w:rsidP="00454BD6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Binôme #2</w:t>
            </w:r>
          </w:p>
        </w:tc>
        <w:tc>
          <w:tcPr>
            <w:tcW w:w="6939" w:type="dxa"/>
          </w:tcPr>
          <w:p w:rsidR="00AB7DA9" w:rsidRDefault="00AB7DA9" w:rsidP="00454BD6">
            <w:pPr>
              <w:pStyle w:val="WW-Standard"/>
              <w:spacing w:line="264" w:lineRule="auto"/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« </w:t>
            </w:r>
            <w:r w:rsidRPr="008A0D6F">
              <w:rPr>
                <w:b/>
                <w:i/>
                <w:color w:val="000000"/>
                <w:sz w:val="18"/>
                <w:szCs w:val="18"/>
              </w:rPr>
              <w:t>Acteurs clefs</w:t>
            </w:r>
            <w:r>
              <w:rPr>
                <w:b/>
                <w:i/>
                <w:color w:val="000000"/>
                <w:sz w:val="18"/>
                <w:szCs w:val="18"/>
              </w:rPr>
              <w:t xml:space="preserve"> / leviers » </w:t>
            </w:r>
            <w:r w:rsidRPr="008A0D6F">
              <w:rPr>
                <w:b/>
                <w:i/>
                <w:color w:val="000000"/>
                <w:sz w:val="18"/>
                <w:szCs w:val="18"/>
              </w:rPr>
              <w:t>auditionn</w:t>
            </w:r>
            <w:r>
              <w:rPr>
                <w:b/>
                <w:i/>
                <w:color w:val="000000"/>
                <w:sz w:val="18"/>
                <w:szCs w:val="18"/>
              </w:rPr>
              <w:t>é</w:t>
            </w:r>
          </w:p>
          <w:p w:rsidR="00AB7DA9" w:rsidRDefault="00AB7DA9" w:rsidP="00454BD6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 xml:space="preserve">Thème(s) dans le(s)quels le groupe identifie la structure comme levier : 1&amp;2   </w:t>
            </w:r>
          </w:p>
          <w:p w:rsidR="00AB7DA9" w:rsidRDefault="00AB7DA9" w:rsidP="00454BD6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Nom de structure : Ministère des finances (attente nouveau nom)</w:t>
            </w:r>
          </w:p>
          <w:p w:rsidR="00AB7DA9" w:rsidRDefault="00AB7DA9" w:rsidP="00454BD6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Nom(s) des (de la) personne(s) : ……………………………………………………</w:t>
            </w:r>
          </w:p>
          <w:p w:rsidR="00AB7DA9" w:rsidRDefault="00AB7DA9" w:rsidP="00454BD6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Fonction au sein de la structure : ……………………………………………</w:t>
            </w:r>
            <w:proofErr w:type="gramStart"/>
            <w:r>
              <w:rPr>
                <w:b/>
                <w:i/>
                <w:color w:val="000000"/>
                <w:sz w:val="18"/>
                <w:szCs w:val="18"/>
              </w:rPr>
              <w:t>…….</w:t>
            </w:r>
            <w:proofErr w:type="gramEnd"/>
            <w:r>
              <w:rPr>
                <w:b/>
                <w:i/>
                <w:color w:val="000000"/>
                <w:sz w:val="18"/>
                <w:szCs w:val="18"/>
              </w:rPr>
              <w:t>.</w:t>
            </w:r>
          </w:p>
          <w:p w:rsidR="00AB7DA9" w:rsidRPr="008A0D6F" w:rsidRDefault="00AB7DA9" w:rsidP="00454BD6">
            <w:pPr>
              <w:pStyle w:val="WW-Standard"/>
              <w:spacing w:line="264" w:lineRule="auto"/>
              <w:jc w:val="left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Date : … /… / 2017</w:t>
            </w:r>
          </w:p>
        </w:tc>
      </w:tr>
      <w:tr w:rsidR="00AB7DA9" w:rsidRPr="00A05F3A" w:rsidTr="00454BD6">
        <w:trPr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AB7DA9" w:rsidRPr="00CF2EF7" w:rsidRDefault="00AB7DA9" w:rsidP="00454BD6">
            <w:pPr>
              <w:pStyle w:val="WW-Standard"/>
              <w:spacing w:line="264" w:lineRule="auto"/>
              <w:ind w:left="169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Questions générales transversales pour valider et/ou compléter la mise à jour du contexte (freins/leviers)</w:t>
            </w:r>
          </w:p>
        </w:tc>
      </w:tr>
      <w:tr w:rsidR="00AB7DA9" w:rsidTr="00454BD6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AB7DA9" w:rsidRDefault="00AB7DA9" w:rsidP="00454BD6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Q1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AB7DA9" w:rsidRPr="0075556E" w:rsidRDefault="00AB7DA9" w:rsidP="00454BD6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Question à proposer par le binôme selon la /les thématique(s) de la structure auditionnée</w:t>
            </w:r>
            <w:r>
              <w:rPr>
                <w:i/>
                <w:sz w:val="18"/>
                <w:szCs w:val="18"/>
              </w:rPr>
              <w:t xml:space="preserve"> (1 &amp; 2)</w:t>
            </w:r>
          </w:p>
          <w:p w:rsidR="00AB7DA9" w:rsidRPr="0032238D" w:rsidRDefault="00AB7DA9" w:rsidP="00454BD6">
            <w:pPr>
              <w:pStyle w:val="WW-Standard"/>
              <w:spacing w:line="264" w:lineRule="auto"/>
              <w:rPr>
                <w:color w:val="0070C0"/>
                <w:sz w:val="18"/>
                <w:szCs w:val="18"/>
              </w:rPr>
            </w:pPr>
            <w:r w:rsidRPr="0032238D">
              <w:rPr>
                <w:color w:val="0070C0"/>
                <w:sz w:val="18"/>
                <w:szCs w:val="18"/>
              </w:rPr>
              <w:t>La fiscalité de l’éolien a été identifié comme un frein au développement des futures génération</w:t>
            </w:r>
            <w:r>
              <w:rPr>
                <w:color w:val="0070C0"/>
                <w:sz w:val="18"/>
                <w:szCs w:val="18"/>
              </w:rPr>
              <w:t>s</w:t>
            </w:r>
            <w:r w:rsidRPr="0032238D">
              <w:rPr>
                <w:color w:val="0070C0"/>
                <w:sz w:val="18"/>
                <w:szCs w:val="18"/>
              </w:rPr>
              <w:t xml:space="preserve"> de parc</w:t>
            </w:r>
            <w:r>
              <w:rPr>
                <w:color w:val="0070C0"/>
                <w:sz w:val="18"/>
                <w:szCs w:val="18"/>
              </w:rPr>
              <w:t>s</w:t>
            </w:r>
            <w:r w:rsidRPr="0032238D">
              <w:rPr>
                <w:color w:val="0070C0"/>
                <w:sz w:val="18"/>
                <w:szCs w:val="18"/>
              </w:rPr>
              <w:t xml:space="preserve"> éolien</w:t>
            </w:r>
            <w:r>
              <w:rPr>
                <w:color w:val="0070C0"/>
                <w:sz w:val="18"/>
                <w:szCs w:val="18"/>
              </w:rPr>
              <w:t>s</w:t>
            </w:r>
            <w:r w:rsidRPr="0032238D">
              <w:rPr>
                <w:color w:val="0070C0"/>
                <w:sz w:val="18"/>
                <w:szCs w:val="18"/>
              </w:rPr>
              <w:t xml:space="preserve">. </w:t>
            </w:r>
            <w:r>
              <w:rPr>
                <w:color w:val="0070C0"/>
                <w:sz w:val="18"/>
                <w:szCs w:val="18"/>
              </w:rPr>
              <w:t xml:space="preserve">Plus particulièrement, </w:t>
            </w:r>
            <w:r w:rsidRPr="0032238D">
              <w:rPr>
                <w:color w:val="0070C0"/>
                <w:sz w:val="18"/>
                <w:szCs w:val="18"/>
              </w:rPr>
              <w:t>levier concernant une révision de la redistribution des recettes actuelle</w:t>
            </w:r>
            <w:r>
              <w:rPr>
                <w:color w:val="0070C0"/>
                <w:sz w:val="18"/>
                <w:szCs w:val="18"/>
              </w:rPr>
              <w:t>s</w:t>
            </w:r>
            <w:r w:rsidRPr="0032238D">
              <w:rPr>
                <w:color w:val="0070C0"/>
                <w:sz w:val="18"/>
                <w:szCs w:val="18"/>
              </w:rPr>
              <w:t xml:space="preserve"> de l’IFER aujourd’hui repartie</w:t>
            </w:r>
            <w:r>
              <w:rPr>
                <w:color w:val="0070C0"/>
                <w:sz w:val="18"/>
                <w:szCs w:val="18"/>
              </w:rPr>
              <w:t>s</w:t>
            </w:r>
            <w:r w:rsidRPr="0032238D">
              <w:rPr>
                <w:color w:val="0070C0"/>
                <w:sz w:val="18"/>
                <w:szCs w:val="18"/>
              </w:rPr>
              <w:t xml:space="preserve"> entre les collectivités de niveau départemental et la commune d’accueil, doit pouvoir</w:t>
            </w:r>
            <w:r>
              <w:rPr>
                <w:color w:val="0070C0"/>
                <w:sz w:val="18"/>
                <w:szCs w:val="18"/>
              </w:rPr>
              <w:t xml:space="preserve"> correspondre aux</w:t>
            </w:r>
            <w:r w:rsidRPr="0032238D">
              <w:rPr>
                <w:color w:val="0070C0"/>
                <w:sz w:val="18"/>
                <w:szCs w:val="18"/>
              </w:rPr>
              <w:t xml:space="preserve"> gouvernance</w:t>
            </w:r>
            <w:r>
              <w:rPr>
                <w:color w:val="0070C0"/>
                <w:sz w:val="18"/>
                <w:szCs w:val="18"/>
              </w:rPr>
              <w:t>s</w:t>
            </w:r>
            <w:r w:rsidRPr="0032238D">
              <w:rPr>
                <w:color w:val="0070C0"/>
                <w:sz w:val="18"/>
                <w:szCs w:val="18"/>
              </w:rPr>
              <w:t xml:space="preserve"> territoriale</w:t>
            </w:r>
            <w:r>
              <w:rPr>
                <w:color w:val="0070C0"/>
                <w:sz w:val="18"/>
                <w:szCs w:val="18"/>
              </w:rPr>
              <w:t>s autour de ces projets</w:t>
            </w:r>
            <w:r w:rsidRPr="0032238D">
              <w:rPr>
                <w:color w:val="0070C0"/>
                <w:sz w:val="18"/>
                <w:szCs w:val="18"/>
              </w:rPr>
              <w:t xml:space="preserve"> et aux enjeux d’acceptabilité entre communautés riveraines d’un parc</w:t>
            </w:r>
            <w:r>
              <w:rPr>
                <w:color w:val="0070C0"/>
                <w:sz w:val="18"/>
                <w:szCs w:val="18"/>
              </w:rPr>
              <w:t>,</w:t>
            </w:r>
            <w:r w:rsidRPr="0032238D">
              <w:rPr>
                <w:color w:val="0070C0"/>
                <w:sz w:val="18"/>
                <w:szCs w:val="18"/>
              </w:rPr>
              <w:t xml:space="preserve"> qui ne correspondent bien souvent pas au</w:t>
            </w:r>
            <w:r>
              <w:rPr>
                <w:color w:val="0070C0"/>
                <w:sz w:val="18"/>
                <w:szCs w:val="18"/>
              </w:rPr>
              <w:t>x</w:t>
            </w:r>
            <w:r w:rsidRPr="0032238D">
              <w:rPr>
                <w:color w:val="0070C0"/>
                <w:sz w:val="18"/>
                <w:szCs w:val="18"/>
              </w:rPr>
              <w:t xml:space="preserve"> seul</w:t>
            </w:r>
            <w:r>
              <w:rPr>
                <w:color w:val="0070C0"/>
                <w:sz w:val="18"/>
                <w:szCs w:val="18"/>
              </w:rPr>
              <w:t>es</w:t>
            </w:r>
            <w:r w:rsidRPr="0032238D">
              <w:rPr>
                <w:color w:val="0070C0"/>
                <w:sz w:val="18"/>
                <w:szCs w:val="18"/>
              </w:rPr>
              <w:t xml:space="preserve"> limite</w:t>
            </w:r>
            <w:r>
              <w:rPr>
                <w:color w:val="0070C0"/>
                <w:sz w:val="18"/>
                <w:szCs w:val="18"/>
              </w:rPr>
              <w:t>s</w:t>
            </w:r>
            <w:r w:rsidRPr="0032238D">
              <w:rPr>
                <w:color w:val="0070C0"/>
                <w:sz w:val="18"/>
                <w:szCs w:val="18"/>
              </w:rPr>
              <w:t xml:space="preserve"> administrative</w:t>
            </w:r>
            <w:r>
              <w:rPr>
                <w:color w:val="0070C0"/>
                <w:sz w:val="18"/>
                <w:szCs w:val="18"/>
              </w:rPr>
              <w:t>s</w:t>
            </w:r>
            <w:r w:rsidRPr="0032238D">
              <w:rPr>
                <w:color w:val="0070C0"/>
                <w:sz w:val="18"/>
                <w:szCs w:val="18"/>
              </w:rPr>
              <w:t xml:space="preserve"> d’une commune. Selon vous la fiscalité de l’éolien constitue</w:t>
            </w:r>
            <w:r>
              <w:rPr>
                <w:color w:val="0070C0"/>
                <w:sz w:val="18"/>
                <w:szCs w:val="18"/>
              </w:rPr>
              <w:t>-</w:t>
            </w:r>
            <w:r w:rsidRPr="0032238D">
              <w:rPr>
                <w:color w:val="0070C0"/>
                <w:sz w:val="18"/>
                <w:szCs w:val="18"/>
              </w:rPr>
              <w:t>t</w:t>
            </w:r>
            <w:r>
              <w:rPr>
                <w:color w:val="0070C0"/>
                <w:sz w:val="18"/>
                <w:szCs w:val="18"/>
              </w:rPr>
              <w:t>-</w:t>
            </w:r>
            <w:r w:rsidRPr="0032238D">
              <w:rPr>
                <w:color w:val="0070C0"/>
                <w:sz w:val="18"/>
                <w:szCs w:val="18"/>
              </w:rPr>
              <w:t>elle un levier pour favoriser le portage par les acteurs du territoire d’implantation ?</w:t>
            </w:r>
          </w:p>
          <w:p w:rsidR="00AB7DA9" w:rsidRPr="00CF2EF7" w:rsidRDefault="00AB7DA9" w:rsidP="00454BD6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</w:tc>
      </w:tr>
      <w:tr w:rsidR="00AB7DA9" w:rsidTr="00454BD6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AB7DA9" w:rsidRDefault="00AB7DA9" w:rsidP="00454BD6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Q2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AB7DA9" w:rsidRPr="0075556E" w:rsidRDefault="00AB7DA9" w:rsidP="00454BD6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Question à proposer par le binôme selon la /les thématique(s) du binôme</w:t>
            </w:r>
            <w:r>
              <w:rPr>
                <w:i/>
                <w:sz w:val="18"/>
                <w:szCs w:val="18"/>
              </w:rPr>
              <w:t xml:space="preserve"> (1, 2 &amp; 3)</w:t>
            </w:r>
          </w:p>
          <w:p w:rsidR="00AB7DA9" w:rsidRPr="00BB0E5A" w:rsidRDefault="00AB7DA9" w:rsidP="00454BD6">
            <w:pPr>
              <w:pStyle w:val="WW-Standard"/>
              <w:spacing w:line="264" w:lineRule="auto"/>
              <w:rPr>
                <w:color w:val="0070C0"/>
                <w:sz w:val="18"/>
                <w:szCs w:val="18"/>
              </w:rPr>
            </w:pPr>
            <w:r w:rsidRPr="00BB0E5A">
              <w:rPr>
                <w:color w:val="0070C0"/>
                <w:sz w:val="18"/>
                <w:szCs w:val="18"/>
              </w:rPr>
              <w:t xml:space="preserve">On observe un phénomène spéculatif et d’inflation du coût des projets éolien tandis que l’un des leviers identifiés pour développer l’éolien est pouvoir produire à bon marché. Que pensez-vous de ce constat ? est-ce selon vous ‘unique sujet limitant actuellement ? </w:t>
            </w:r>
          </w:p>
          <w:p w:rsidR="00AB7DA9" w:rsidRPr="00CF2EF7" w:rsidRDefault="00AB7DA9" w:rsidP="00454BD6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</w:tc>
      </w:tr>
      <w:tr w:rsidR="00AB7DA9" w:rsidTr="00454BD6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AB7DA9" w:rsidRDefault="00AB7DA9" w:rsidP="00454BD6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Q3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AB7DA9" w:rsidRDefault="00AB7DA9" w:rsidP="00454BD6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Autres questions libres à proposer par le binôme</w:t>
            </w:r>
            <w:r>
              <w:rPr>
                <w:i/>
                <w:sz w:val="18"/>
                <w:szCs w:val="18"/>
              </w:rPr>
              <w:t xml:space="preserve"> </w:t>
            </w:r>
          </w:p>
          <w:p w:rsidR="00AB7DA9" w:rsidRPr="0075556E" w:rsidRDefault="00AB7DA9" w:rsidP="00454BD6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BB0E5A">
              <w:rPr>
                <w:i/>
                <w:color w:val="0070C0"/>
                <w:sz w:val="18"/>
                <w:szCs w:val="18"/>
              </w:rPr>
              <w:t>Selon vous quels freins à l’éolien est à lever en priorité pour relancer l’éolien </w:t>
            </w:r>
            <w:r>
              <w:rPr>
                <w:i/>
                <w:color w:val="0070C0"/>
                <w:sz w:val="18"/>
                <w:szCs w:val="18"/>
              </w:rPr>
              <w:t xml:space="preserve">et pour l’éolien du futur </w:t>
            </w:r>
            <w:r w:rsidRPr="00BB0E5A">
              <w:rPr>
                <w:i/>
                <w:color w:val="0070C0"/>
                <w:sz w:val="18"/>
                <w:szCs w:val="18"/>
              </w:rPr>
              <w:t>?</w:t>
            </w:r>
          </w:p>
          <w:p w:rsidR="00AB7DA9" w:rsidRPr="00CF2EF7" w:rsidRDefault="00AB7DA9" w:rsidP="00454BD6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</w:tc>
      </w:tr>
      <w:tr w:rsidR="00AB7DA9" w:rsidRPr="00A05F3A" w:rsidTr="00454BD6">
        <w:trPr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AB7DA9" w:rsidRPr="00135439" w:rsidRDefault="00AB7DA9" w:rsidP="00454BD6">
            <w:pPr>
              <w:pStyle w:val="WW-Standard"/>
              <w:spacing w:line="264" w:lineRule="auto"/>
              <w:ind w:left="169"/>
              <w:rPr>
                <w:b/>
                <w:sz w:val="18"/>
                <w:szCs w:val="18"/>
              </w:rPr>
            </w:pPr>
            <w:r w:rsidRPr="00135439">
              <w:rPr>
                <w:b/>
                <w:sz w:val="18"/>
                <w:szCs w:val="18"/>
              </w:rPr>
              <w:t>Réaction</w:t>
            </w:r>
            <w:r>
              <w:rPr>
                <w:b/>
                <w:sz w:val="18"/>
                <w:szCs w:val="18"/>
              </w:rPr>
              <w:t>s</w:t>
            </w:r>
            <w:r w:rsidRPr="00135439">
              <w:rPr>
                <w:b/>
                <w:sz w:val="18"/>
                <w:szCs w:val="18"/>
              </w:rPr>
              <w:t xml:space="preserve"> par rapport aux actions d’ores et déjà identifiés par le groupe éolien</w:t>
            </w:r>
          </w:p>
        </w:tc>
      </w:tr>
      <w:tr w:rsidR="00AB7DA9" w:rsidRPr="00A05F3A" w:rsidTr="00454BD6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AB7DA9" w:rsidRDefault="00AB7DA9" w:rsidP="00454BD6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Q4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AB7DA9" w:rsidRDefault="00AB7DA9" w:rsidP="00454BD6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Question à proposer par le binôme selon la /les thématique(s) de la structure auditionnée</w:t>
            </w:r>
            <w:r>
              <w:rPr>
                <w:i/>
                <w:sz w:val="18"/>
                <w:szCs w:val="18"/>
              </w:rPr>
              <w:t xml:space="preserve"> (1 &amp; 2)</w:t>
            </w:r>
          </w:p>
          <w:p w:rsidR="00AB7DA9" w:rsidRDefault="00AB7DA9" w:rsidP="00454BD6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>Pour produire économiquement et pour une acceptabilité collective de l’éolien, que pensez-vous des actions de la future feuille de route éolien bretonne et quels acteurs en seraient les porteurs :</w:t>
            </w:r>
          </w:p>
          <w:p w:rsidR="00AB7DA9" w:rsidRPr="00C73759" w:rsidRDefault="00AB7DA9" w:rsidP="00454BD6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 w:rsidRPr="00C73759">
              <w:rPr>
                <w:i/>
                <w:color w:val="0070C0"/>
                <w:sz w:val="18"/>
                <w:szCs w:val="18"/>
              </w:rPr>
              <w:t>-</w:t>
            </w:r>
            <w:r w:rsidRPr="00C73759">
              <w:rPr>
                <w:i/>
                <w:color w:val="0070C0"/>
                <w:sz w:val="18"/>
                <w:szCs w:val="18"/>
              </w:rPr>
              <w:tab/>
              <w:t>Développer des nouveaux marchés coopératifs locaux</w:t>
            </w:r>
          </w:p>
          <w:p w:rsidR="00AB7DA9" w:rsidRPr="00C73759" w:rsidRDefault="00AB7DA9" w:rsidP="00454BD6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 w:rsidRPr="00C73759">
              <w:rPr>
                <w:i/>
                <w:color w:val="0070C0"/>
                <w:sz w:val="18"/>
                <w:szCs w:val="18"/>
              </w:rPr>
              <w:t>-</w:t>
            </w:r>
            <w:r w:rsidRPr="00C73759">
              <w:rPr>
                <w:i/>
                <w:color w:val="0070C0"/>
                <w:sz w:val="18"/>
                <w:szCs w:val="18"/>
              </w:rPr>
              <w:tab/>
              <w:t xml:space="preserve">Identifier/quantifier les externalités positives </w:t>
            </w:r>
          </w:p>
          <w:p w:rsidR="00AB7DA9" w:rsidRPr="00C73759" w:rsidRDefault="00AB7DA9" w:rsidP="00454BD6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 w:rsidRPr="00C73759">
              <w:rPr>
                <w:i/>
                <w:color w:val="0070C0"/>
                <w:sz w:val="18"/>
                <w:szCs w:val="18"/>
              </w:rPr>
              <w:t>-</w:t>
            </w:r>
            <w:r w:rsidRPr="00C73759">
              <w:rPr>
                <w:i/>
                <w:color w:val="0070C0"/>
                <w:sz w:val="18"/>
                <w:szCs w:val="18"/>
              </w:rPr>
              <w:tab/>
              <w:t>Mettre en place des formations pour les acteurs locaux (dont élus / volet EPCI)</w:t>
            </w:r>
          </w:p>
          <w:p w:rsidR="00AB7DA9" w:rsidRPr="00C73759" w:rsidRDefault="00AB7DA9" w:rsidP="00454BD6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 w:rsidRPr="00C73759">
              <w:rPr>
                <w:i/>
                <w:color w:val="0070C0"/>
                <w:sz w:val="18"/>
                <w:szCs w:val="18"/>
              </w:rPr>
              <w:t>-</w:t>
            </w:r>
            <w:r w:rsidRPr="00C73759">
              <w:rPr>
                <w:i/>
                <w:color w:val="0070C0"/>
                <w:sz w:val="18"/>
                <w:szCs w:val="18"/>
              </w:rPr>
              <w:tab/>
              <w:t>Favoriser la participation financière des collectivités dans les projets</w:t>
            </w:r>
          </w:p>
          <w:p w:rsidR="00AB7DA9" w:rsidRPr="00C73759" w:rsidRDefault="00AB7DA9" w:rsidP="00454BD6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 w:rsidRPr="00C73759">
              <w:rPr>
                <w:i/>
                <w:color w:val="0070C0"/>
                <w:sz w:val="18"/>
                <w:szCs w:val="18"/>
              </w:rPr>
              <w:t>-</w:t>
            </w:r>
            <w:r w:rsidRPr="00C73759">
              <w:rPr>
                <w:i/>
                <w:color w:val="0070C0"/>
                <w:sz w:val="18"/>
                <w:szCs w:val="18"/>
              </w:rPr>
              <w:tab/>
              <w:t>Etudier les enquêtes publiques à problème</w:t>
            </w:r>
          </w:p>
          <w:p w:rsidR="00AB7DA9" w:rsidRPr="00C73759" w:rsidRDefault="00AB7DA9" w:rsidP="00454BD6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 w:rsidRPr="00C73759">
              <w:rPr>
                <w:i/>
                <w:color w:val="0070C0"/>
                <w:sz w:val="18"/>
                <w:szCs w:val="18"/>
              </w:rPr>
              <w:t>-</w:t>
            </w:r>
            <w:r w:rsidRPr="00C73759">
              <w:rPr>
                <w:i/>
                <w:color w:val="0070C0"/>
                <w:sz w:val="18"/>
                <w:szCs w:val="18"/>
              </w:rPr>
              <w:tab/>
              <w:t>Etudier l’histoire énergétique des territoires (élus/habitants)</w:t>
            </w:r>
          </w:p>
          <w:p w:rsidR="00AB7DA9" w:rsidRPr="00C73759" w:rsidRDefault="00AB7DA9" w:rsidP="00454BD6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 w:rsidRPr="00C73759">
              <w:rPr>
                <w:i/>
                <w:color w:val="0070C0"/>
                <w:sz w:val="18"/>
                <w:szCs w:val="18"/>
              </w:rPr>
              <w:t>-</w:t>
            </w:r>
            <w:r w:rsidRPr="00C73759">
              <w:rPr>
                <w:i/>
                <w:color w:val="0070C0"/>
                <w:sz w:val="18"/>
                <w:szCs w:val="18"/>
              </w:rPr>
              <w:tab/>
              <w:t>Faire réfléchir localement sur l’énergie</w:t>
            </w:r>
          </w:p>
          <w:p w:rsidR="00AB7DA9" w:rsidRPr="00CF2EF7" w:rsidRDefault="00AB7DA9" w:rsidP="00454BD6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</w:tc>
      </w:tr>
      <w:tr w:rsidR="00AB7DA9" w:rsidTr="00454BD6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AB7DA9" w:rsidRDefault="00AB7DA9" w:rsidP="00454BD6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Q5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AB7DA9" w:rsidRDefault="00AB7DA9" w:rsidP="00454BD6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Question à proposer par le binôme selon la /les thématique(s) du binôme</w:t>
            </w:r>
            <w:r>
              <w:rPr>
                <w:i/>
                <w:sz w:val="18"/>
                <w:szCs w:val="18"/>
              </w:rPr>
              <w:t xml:space="preserve"> (1, 2 &amp; 3)</w:t>
            </w:r>
          </w:p>
          <w:p w:rsidR="00AB7DA9" w:rsidRDefault="00AB7DA9" w:rsidP="00454BD6">
            <w:pPr>
              <w:pStyle w:val="WW-Standard"/>
              <w:spacing w:line="264" w:lineRule="auto"/>
              <w:rPr>
                <w:i/>
                <w:color w:val="0070C0"/>
                <w:sz w:val="18"/>
                <w:szCs w:val="18"/>
              </w:rPr>
            </w:pPr>
            <w:r>
              <w:rPr>
                <w:i/>
                <w:color w:val="0070C0"/>
                <w:sz w:val="18"/>
                <w:szCs w:val="18"/>
              </w:rPr>
              <w:t xml:space="preserve">Concernant la conciliation des usages, que pensez-vous des actions de la future feuille de route éolien bretonne et quels acteurs en seraient les </w:t>
            </w:r>
            <w:proofErr w:type="gramStart"/>
            <w:r>
              <w:rPr>
                <w:i/>
                <w:color w:val="0070C0"/>
                <w:sz w:val="18"/>
                <w:szCs w:val="18"/>
              </w:rPr>
              <w:t>porteurs</w:t>
            </w:r>
            <w:bookmarkStart w:id="0" w:name="_GoBack"/>
            <w:bookmarkEnd w:id="0"/>
            <w:r>
              <w:rPr>
                <w:i/>
                <w:color w:val="0070C0"/>
                <w:sz w:val="18"/>
                <w:szCs w:val="18"/>
              </w:rPr>
              <w:t>:</w:t>
            </w:r>
            <w:proofErr w:type="gramEnd"/>
          </w:p>
          <w:p w:rsidR="00AB7DA9" w:rsidRPr="00AB7DA9" w:rsidRDefault="00AB7DA9" w:rsidP="00454BD6">
            <w:pPr>
              <w:pStyle w:val="WW-Standard"/>
              <w:numPr>
                <w:ilvl w:val="0"/>
                <w:numId w:val="15"/>
              </w:numPr>
              <w:spacing w:line="264" w:lineRule="auto"/>
              <w:rPr>
                <w:i/>
                <w:color w:val="4F81BD" w:themeColor="accent1"/>
                <w:sz w:val="18"/>
                <w:szCs w:val="18"/>
              </w:rPr>
            </w:pPr>
            <w:r w:rsidRPr="00AB7DA9">
              <w:rPr>
                <w:i/>
                <w:color w:val="4F81BD" w:themeColor="accent1"/>
                <w:sz w:val="18"/>
                <w:szCs w:val="18"/>
              </w:rPr>
              <w:t xml:space="preserve">Prioriser les contraintes </w:t>
            </w:r>
          </w:p>
          <w:p w:rsidR="00AB7DA9" w:rsidRPr="00AB7DA9" w:rsidRDefault="00AB7DA9" w:rsidP="00454BD6">
            <w:pPr>
              <w:pStyle w:val="WW-Standard"/>
              <w:spacing w:line="264" w:lineRule="auto"/>
              <w:rPr>
                <w:i/>
                <w:color w:val="4F81BD" w:themeColor="accent1"/>
                <w:sz w:val="18"/>
                <w:szCs w:val="18"/>
              </w:rPr>
            </w:pPr>
            <w:r w:rsidRPr="00AB7DA9">
              <w:rPr>
                <w:i/>
                <w:color w:val="4F81BD" w:themeColor="accent1"/>
                <w:sz w:val="18"/>
                <w:szCs w:val="18"/>
              </w:rPr>
              <w:t>-</w:t>
            </w:r>
            <w:r w:rsidRPr="00AB7DA9">
              <w:rPr>
                <w:i/>
                <w:color w:val="4F81BD" w:themeColor="accent1"/>
                <w:sz w:val="18"/>
                <w:szCs w:val="18"/>
              </w:rPr>
              <w:tab/>
              <w:t>Objectiver et faire évoluer les perceptions (paysages, patrimoines.)</w:t>
            </w:r>
          </w:p>
          <w:p w:rsidR="00AB7DA9" w:rsidRPr="00AB7DA9" w:rsidRDefault="00AB7DA9" w:rsidP="00454BD6">
            <w:pPr>
              <w:pStyle w:val="WW-Standard"/>
              <w:spacing w:line="264" w:lineRule="auto"/>
              <w:rPr>
                <w:i/>
                <w:color w:val="4F81BD" w:themeColor="accent1"/>
                <w:sz w:val="18"/>
                <w:szCs w:val="18"/>
              </w:rPr>
            </w:pPr>
            <w:r w:rsidRPr="00AB7DA9">
              <w:rPr>
                <w:i/>
                <w:color w:val="4F81BD" w:themeColor="accent1"/>
                <w:sz w:val="18"/>
                <w:szCs w:val="18"/>
              </w:rPr>
              <w:t>-</w:t>
            </w:r>
            <w:r w:rsidRPr="00AB7DA9">
              <w:rPr>
                <w:i/>
                <w:color w:val="4F81BD" w:themeColor="accent1"/>
                <w:sz w:val="18"/>
                <w:szCs w:val="18"/>
              </w:rPr>
              <w:tab/>
              <w:t>Changer d’échelle (EPCI pour cadre PCEAT)</w:t>
            </w:r>
          </w:p>
          <w:p w:rsidR="00AB7DA9" w:rsidRPr="00AB7DA9" w:rsidRDefault="00AB7DA9" w:rsidP="00454BD6">
            <w:pPr>
              <w:pStyle w:val="WW-Standard"/>
              <w:spacing w:line="264" w:lineRule="auto"/>
              <w:rPr>
                <w:i/>
                <w:color w:val="4F81BD" w:themeColor="accent1"/>
                <w:sz w:val="18"/>
                <w:szCs w:val="18"/>
              </w:rPr>
            </w:pPr>
            <w:r w:rsidRPr="00AB7DA9">
              <w:rPr>
                <w:i/>
                <w:color w:val="4F81BD" w:themeColor="accent1"/>
                <w:sz w:val="18"/>
                <w:szCs w:val="18"/>
              </w:rPr>
              <w:t>-</w:t>
            </w:r>
            <w:r w:rsidRPr="00AB7DA9">
              <w:rPr>
                <w:i/>
                <w:color w:val="4F81BD" w:themeColor="accent1"/>
                <w:sz w:val="18"/>
                <w:szCs w:val="18"/>
              </w:rPr>
              <w:tab/>
              <w:t>Faciliter les acquisitions foncières</w:t>
            </w:r>
          </w:p>
          <w:p w:rsidR="00AB7DA9" w:rsidRPr="00AB7DA9" w:rsidRDefault="00AB7DA9" w:rsidP="00454BD6">
            <w:pPr>
              <w:pStyle w:val="WW-Standard"/>
              <w:spacing w:line="264" w:lineRule="auto"/>
              <w:rPr>
                <w:i/>
                <w:color w:val="4F81BD" w:themeColor="accent1"/>
                <w:sz w:val="18"/>
                <w:szCs w:val="18"/>
              </w:rPr>
            </w:pPr>
            <w:r w:rsidRPr="00AB7DA9">
              <w:rPr>
                <w:i/>
                <w:color w:val="4F81BD" w:themeColor="accent1"/>
                <w:sz w:val="18"/>
                <w:szCs w:val="18"/>
              </w:rPr>
              <w:t>-</w:t>
            </w:r>
            <w:r w:rsidRPr="00AB7DA9">
              <w:rPr>
                <w:i/>
                <w:color w:val="4F81BD" w:themeColor="accent1"/>
                <w:sz w:val="18"/>
                <w:szCs w:val="18"/>
              </w:rPr>
              <w:tab/>
              <w:t>Réviser certains SAGE</w:t>
            </w:r>
          </w:p>
          <w:p w:rsidR="00AB7DA9" w:rsidRPr="00CF2EF7" w:rsidRDefault="00AB7DA9" w:rsidP="00454BD6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</w:tc>
      </w:tr>
      <w:tr w:rsidR="00AB7DA9" w:rsidTr="00454BD6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AB7DA9" w:rsidRDefault="00AB7DA9" w:rsidP="00454BD6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Q6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AB7DA9" w:rsidRPr="0075556E" w:rsidRDefault="00AB7DA9" w:rsidP="00454BD6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Autres questions libres à proposer par le binôme</w:t>
            </w:r>
          </w:p>
          <w:p w:rsidR="00AB7DA9" w:rsidRPr="00AB7DA9" w:rsidRDefault="00AB7DA9" w:rsidP="00454BD6">
            <w:pPr>
              <w:pStyle w:val="WW-Standard"/>
              <w:spacing w:line="264" w:lineRule="auto"/>
              <w:rPr>
                <w:color w:val="4F81BD" w:themeColor="accent1"/>
                <w:sz w:val="18"/>
                <w:szCs w:val="18"/>
              </w:rPr>
            </w:pPr>
            <w:r w:rsidRPr="00AB7DA9">
              <w:rPr>
                <w:color w:val="4F81BD" w:themeColor="accent1"/>
                <w:sz w:val="18"/>
                <w:szCs w:val="18"/>
              </w:rPr>
              <w:t>Selon vous quelle action prioritaire doit être mis</w:t>
            </w:r>
            <w:r>
              <w:rPr>
                <w:color w:val="4F81BD" w:themeColor="accent1"/>
                <w:sz w:val="18"/>
                <w:szCs w:val="18"/>
              </w:rPr>
              <w:t>e</w:t>
            </w:r>
            <w:r w:rsidRPr="00AB7DA9">
              <w:rPr>
                <w:color w:val="4F81BD" w:themeColor="accent1"/>
                <w:sz w:val="18"/>
                <w:szCs w:val="18"/>
              </w:rPr>
              <w:t xml:space="preserve"> en œuvre pour l’éolien du futur ?</w:t>
            </w:r>
          </w:p>
          <w:p w:rsidR="00AB7DA9" w:rsidRPr="00CF2EF7" w:rsidRDefault="00AB7DA9" w:rsidP="00454BD6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</w:tc>
      </w:tr>
      <w:tr w:rsidR="00AB7DA9" w:rsidRPr="00A05F3A" w:rsidTr="00454BD6">
        <w:trPr>
          <w:jc w:val="center"/>
        </w:trPr>
        <w:tc>
          <w:tcPr>
            <w:tcW w:w="9628" w:type="dxa"/>
            <w:gridSpan w:val="3"/>
            <w:shd w:val="clear" w:color="auto" w:fill="F2F2F2" w:themeFill="background1" w:themeFillShade="F2"/>
            <w:vAlign w:val="center"/>
          </w:tcPr>
          <w:p w:rsidR="00AB7DA9" w:rsidRPr="00135439" w:rsidRDefault="00AB7DA9" w:rsidP="00454BD6">
            <w:pPr>
              <w:pStyle w:val="WW-Standard"/>
              <w:spacing w:line="264" w:lineRule="auto"/>
              <w:ind w:left="169"/>
              <w:rPr>
                <w:b/>
                <w:sz w:val="18"/>
                <w:szCs w:val="18"/>
              </w:rPr>
            </w:pPr>
            <w:r w:rsidRPr="00135439">
              <w:rPr>
                <w:b/>
                <w:sz w:val="18"/>
                <w:szCs w:val="18"/>
              </w:rPr>
              <w:t xml:space="preserve">Projection de la place et </w:t>
            </w:r>
            <w:r>
              <w:rPr>
                <w:b/>
                <w:sz w:val="18"/>
                <w:szCs w:val="18"/>
              </w:rPr>
              <w:t xml:space="preserve">de </w:t>
            </w:r>
            <w:r w:rsidRPr="00135439">
              <w:rPr>
                <w:b/>
                <w:sz w:val="18"/>
                <w:szCs w:val="18"/>
              </w:rPr>
              <w:t>l’</w:t>
            </w:r>
            <w:r>
              <w:rPr>
                <w:b/>
                <w:sz w:val="18"/>
                <w:szCs w:val="18"/>
              </w:rPr>
              <w:t>engagement de l</w:t>
            </w:r>
            <w:r w:rsidRPr="00135439">
              <w:rPr>
                <w:b/>
                <w:sz w:val="18"/>
                <w:szCs w:val="18"/>
              </w:rPr>
              <w:t>a structure auditionnée dans le future </w:t>
            </w:r>
            <w:r>
              <w:rPr>
                <w:b/>
                <w:sz w:val="18"/>
                <w:szCs w:val="18"/>
              </w:rPr>
              <w:t>pour un éolien raisonné</w:t>
            </w:r>
          </w:p>
        </w:tc>
      </w:tr>
      <w:tr w:rsidR="00AB7DA9" w:rsidTr="00454BD6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AB7DA9" w:rsidRDefault="00AB7DA9" w:rsidP="00454BD6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Q7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AB7DA9" w:rsidRPr="00AB7DA9" w:rsidRDefault="00AB7DA9" w:rsidP="00454BD6">
            <w:pPr>
              <w:pStyle w:val="WW-Standard"/>
              <w:spacing w:line="264" w:lineRule="auto"/>
              <w:rPr>
                <w:i/>
                <w:color w:val="4F81BD" w:themeColor="accent1"/>
                <w:sz w:val="18"/>
                <w:szCs w:val="18"/>
              </w:rPr>
            </w:pPr>
            <w:r w:rsidRPr="00AB7DA9">
              <w:rPr>
                <w:i/>
                <w:color w:val="4F81BD" w:themeColor="accent1"/>
                <w:sz w:val="18"/>
                <w:szCs w:val="18"/>
              </w:rPr>
              <w:t>« </w:t>
            </w:r>
            <w:proofErr w:type="gramStart"/>
            <w:r w:rsidRPr="00AB7DA9">
              <w:rPr>
                <w:i/>
                <w:color w:val="4F81BD" w:themeColor="accent1"/>
                <w:sz w:val="18"/>
                <w:szCs w:val="18"/>
              </w:rPr>
              <w:t>si</w:t>
            </w:r>
            <w:proofErr w:type="gramEnd"/>
            <w:r w:rsidRPr="00AB7DA9">
              <w:rPr>
                <w:i/>
                <w:color w:val="4F81BD" w:themeColor="accent1"/>
                <w:sz w:val="18"/>
                <w:szCs w:val="18"/>
              </w:rPr>
              <w:t xml:space="preserve"> de telles actions </w:t>
            </w:r>
            <w:r w:rsidR="00A05F3A">
              <w:rPr>
                <w:i/>
                <w:color w:val="4F81BD" w:themeColor="accent1"/>
                <w:sz w:val="18"/>
                <w:szCs w:val="18"/>
              </w:rPr>
              <w:t>ét</w:t>
            </w:r>
            <w:r w:rsidRPr="00AB7DA9">
              <w:rPr>
                <w:i/>
                <w:color w:val="4F81BD" w:themeColor="accent1"/>
                <w:sz w:val="18"/>
                <w:szCs w:val="18"/>
              </w:rPr>
              <w:t>aient conservées dans la Feuille de de route, quelle serait la place et l’engagement de votre structure dans l’action » ?</w:t>
            </w:r>
          </w:p>
          <w:p w:rsidR="00AB7DA9" w:rsidRPr="00CF2EF7" w:rsidRDefault="00AB7DA9" w:rsidP="00454BD6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</w:tc>
      </w:tr>
      <w:tr w:rsidR="00AB7DA9" w:rsidTr="00454BD6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AB7DA9" w:rsidRDefault="00AB7DA9" w:rsidP="00454BD6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Q8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AB7DA9" w:rsidRPr="00AB7DA9" w:rsidRDefault="00AB7DA9" w:rsidP="00454BD6">
            <w:pPr>
              <w:pStyle w:val="WW-Standard"/>
              <w:spacing w:line="264" w:lineRule="auto"/>
              <w:rPr>
                <w:i/>
                <w:color w:val="4F81BD" w:themeColor="accent1"/>
                <w:sz w:val="18"/>
                <w:szCs w:val="18"/>
              </w:rPr>
            </w:pPr>
            <w:r w:rsidRPr="00AB7DA9">
              <w:rPr>
                <w:i/>
                <w:color w:val="4F81BD" w:themeColor="accent1"/>
                <w:sz w:val="18"/>
                <w:szCs w:val="18"/>
              </w:rPr>
              <w:t>Seriez-vous d’accord pour apparaitre comme acteurs d’une action dans la feuille de route, si oui, comment, quand et sous quelles conditions ?</w:t>
            </w:r>
          </w:p>
          <w:p w:rsidR="00AB7DA9" w:rsidRPr="00CF2EF7" w:rsidRDefault="00AB7DA9" w:rsidP="00454BD6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</w:tc>
      </w:tr>
      <w:tr w:rsidR="00AB7DA9" w:rsidTr="00454BD6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AB7DA9" w:rsidRDefault="00AB7DA9" w:rsidP="00454BD6">
            <w:pPr>
              <w:pStyle w:val="WW-Standard"/>
              <w:spacing w:line="264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Q9</w:t>
            </w:r>
          </w:p>
        </w:tc>
        <w:tc>
          <w:tcPr>
            <w:tcW w:w="9066" w:type="dxa"/>
            <w:gridSpan w:val="2"/>
            <w:shd w:val="clear" w:color="auto" w:fill="auto"/>
          </w:tcPr>
          <w:p w:rsidR="00AB7DA9" w:rsidRPr="0075556E" w:rsidRDefault="00AB7DA9" w:rsidP="00454BD6">
            <w:pPr>
              <w:pStyle w:val="WW-Standard"/>
              <w:spacing w:line="264" w:lineRule="auto"/>
              <w:rPr>
                <w:i/>
                <w:sz w:val="18"/>
                <w:szCs w:val="18"/>
              </w:rPr>
            </w:pPr>
            <w:r w:rsidRPr="0075556E">
              <w:rPr>
                <w:i/>
                <w:sz w:val="18"/>
                <w:szCs w:val="18"/>
              </w:rPr>
              <w:t>Autres questions libres à proposer par le binôme</w:t>
            </w:r>
          </w:p>
          <w:p w:rsidR="00AB7DA9" w:rsidRPr="00CF2EF7" w:rsidRDefault="00AB7DA9" w:rsidP="00454BD6">
            <w:pPr>
              <w:pStyle w:val="WW-Standard"/>
              <w:spacing w:line="26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Réponse :</w:t>
            </w:r>
          </w:p>
        </w:tc>
      </w:tr>
    </w:tbl>
    <w:p w:rsidR="00AB7DA9" w:rsidRDefault="00AB7DA9" w:rsidP="00AB7DA9">
      <w:pPr>
        <w:pStyle w:val="WW-Standard"/>
        <w:spacing w:line="264" w:lineRule="auto"/>
        <w:rPr>
          <w:sz w:val="18"/>
          <w:szCs w:val="18"/>
        </w:rPr>
      </w:pPr>
    </w:p>
    <w:p w:rsidR="00AB7DA9" w:rsidRDefault="00AB7DA9" w:rsidP="00AB7DA9">
      <w:pPr>
        <w:pStyle w:val="WW-Standard"/>
        <w:spacing w:line="264" w:lineRule="auto"/>
        <w:rPr>
          <w:sz w:val="18"/>
          <w:szCs w:val="18"/>
        </w:rPr>
      </w:pPr>
    </w:p>
    <w:sectPr w:rsidR="00AB7DA9" w:rsidSect="00181006">
      <w:headerReference w:type="default" r:id="rId8"/>
      <w:footerReference w:type="default" r:id="rId9"/>
      <w:type w:val="continuous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C57" w:rsidRDefault="00266C57">
      <w:r>
        <w:separator/>
      </w:r>
    </w:p>
  </w:endnote>
  <w:endnote w:type="continuationSeparator" w:id="0">
    <w:p w:rsidR="00266C57" w:rsidRDefault="00266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9619730"/>
      <w:docPartObj>
        <w:docPartGallery w:val="Page Numbers (Bottom of Page)"/>
        <w:docPartUnique/>
      </w:docPartObj>
    </w:sdtPr>
    <w:sdtEndPr/>
    <w:sdtContent>
      <w:p w:rsidR="00FF4243" w:rsidRDefault="00FF424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5F3A" w:rsidRPr="00A05F3A">
          <w:rPr>
            <w:noProof/>
            <w:lang w:val="fr-FR"/>
          </w:rPr>
          <w:t>3</w:t>
        </w:r>
        <w:r>
          <w:fldChar w:fldCharType="end"/>
        </w:r>
      </w:p>
    </w:sdtContent>
  </w:sdt>
  <w:p w:rsidR="00FF4243" w:rsidRDefault="00FF424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C57" w:rsidRDefault="00266C57" w:rsidP="00BB174E">
      <w:pPr>
        <w:jc w:val="center"/>
      </w:pPr>
    </w:p>
  </w:footnote>
  <w:footnote w:type="continuationSeparator" w:id="0">
    <w:p w:rsidR="00266C57" w:rsidRDefault="00266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C57" w:rsidRPr="006B2FAA" w:rsidRDefault="00266C57">
    <w:pPr>
      <w:pStyle w:val="En-tte"/>
      <w:rPr>
        <w:rFonts w:ascii="Arial" w:hAnsi="Arial"/>
        <w:sz w:val="18"/>
        <w:szCs w:val="18"/>
        <w:lang w:val="fr-FR"/>
      </w:rPr>
    </w:pPr>
    <w:r w:rsidRPr="006B2FAA">
      <w:rPr>
        <w:rFonts w:ascii="Arial" w:hAnsi="Arial"/>
        <w:sz w:val="18"/>
        <w:szCs w:val="18"/>
        <w:lang w:val="fr-FR"/>
      </w:rPr>
      <w:t>Travaux relatifs aux démarches lancées dans le cadre de la CBTE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91094"/>
    <w:multiLevelType w:val="hybridMultilevel"/>
    <w:tmpl w:val="C8340542"/>
    <w:lvl w:ilvl="0" w:tplc="A858D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A359B"/>
    <w:multiLevelType w:val="hybridMultilevel"/>
    <w:tmpl w:val="946C7398"/>
    <w:lvl w:ilvl="0" w:tplc="E7401A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B5C27"/>
    <w:multiLevelType w:val="multilevel"/>
    <w:tmpl w:val="13723F0C"/>
    <w:lvl w:ilvl="0">
      <w:numFmt w:val="bullet"/>
      <w:lvlText w:val="•"/>
      <w:lvlJc w:val="left"/>
      <w:pPr>
        <w:ind w:left="720" w:hanging="360"/>
      </w:pPr>
      <w:rPr>
        <w:rFonts w:ascii="OpenSymbol" w:eastAsia="Times New Roman" w:hAnsi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Times New Roman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Times New Roman" w:hAnsi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Times New Roman" w:hAnsi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Times New Roman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Times New Roman" w:hAnsi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Times New Roman" w:hAnsi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Times New Roman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Times New Roman" w:hAnsi="OpenSymbol"/>
      </w:rPr>
    </w:lvl>
  </w:abstractNum>
  <w:abstractNum w:abstractNumId="3" w15:restartNumberingAfterBreak="0">
    <w:nsid w:val="15495441"/>
    <w:multiLevelType w:val="multilevel"/>
    <w:tmpl w:val="2AC6316A"/>
    <w:lvl w:ilvl="0">
      <w:numFmt w:val="bullet"/>
      <w:lvlText w:val="•"/>
      <w:lvlJc w:val="left"/>
      <w:pPr>
        <w:ind w:left="720" w:hanging="360"/>
      </w:pPr>
      <w:rPr>
        <w:rFonts w:ascii="OpenSymbol" w:eastAsia="Times New Roman" w:hAnsi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Times New Roman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Times New Roman" w:hAnsi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Times New Roman" w:hAnsi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Times New Roman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Times New Roman" w:hAnsi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Times New Roman" w:hAnsi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Times New Roman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Times New Roman" w:hAnsi="OpenSymbol"/>
      </w:rPr>
    </w:lvl>
  </w:abstractNum>
  <w:abstractNum w:abstractNumId="4" w15:restartNumberingAfterBreak="0">
    <w:nsid w:val="18F811EE"/>
    <w:multiLevelType w:val="multilevel"/>
    <w:tmpl w:val="39E42D88"/>
    <w:lvl w:ilvl="0">
      <w:numFmt w:val="bullet"/>
      <w:lvlText w:val="•"/>
      <w:lvlJc w:val="left"/>
      <w:pPr>
        <w:ind w:left="720" w:hanging="360"/>
      </w:pPr>
      <w:rPr>
        <w:rFonts w:ascii="OpenSymbol" w:eastAsia="Times New Roman" w:hAnsi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Times New Roman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Times New Roman" w:hAnsi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Times New Roman" w:hAnsi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Times New Roman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Times New Roman" w:hAnsi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Times New Roman" w:hAnsi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Times New Roman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Times New Roman" w:hAnsi="OpenSymbol"/>
      </w:rPr>
    </w:lvl>
  </w:abstractNum>
  <w:abstractNum w:abstractNumId="5" w15:restartNumberingAfterBreak="0">
    <w:nsid w:val="25753F4B"/>
    <w:multiLevelType w:val="hybridMultilevel"/>
    <w:tmpl w:val="C0E8FF72"/>
    <w:lvl w:ilvl="0" w:tplc="CA5837F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7C188A"/>
    <w:multiLevelType w:val="hybridMultilevel"/>
    <w:tmpl w:val="3E9EC2E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6D03CDD"/>
    <w:multiLevelType w:val="multilevel"/>
    <w:tmpl w:val="5A446E52"/>
    <w:lvl w:ilvl="0">
      <w:numFmt w:val="bullet"/>
      <w:lvlText w:val="•"/>
      <w:lvlJc w:val="left"/>
      <w:pPr>
        <w:ind w:left="720" w:hanging="360"/>
      </w:pPr>
      <w:rPr>
        <w:rFonts w:ascii="OpenSymbol" w:eastAsia="Times New Roman" w:hAnsi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Times New Roman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Times New Roman" w:hAnsi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Times New Roman" w:hAnsi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Times New Roman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Times New Roman" w:hAnsi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Times New Roman" w:hAnsi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Times New Roman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Times New Roman" w:hAnsi="OpenSymbol"/>
      </w:rPr>
    </w:lvl>
  </w:abstractNum>
  <w:abstractNum w:abstractNumId="8" w15:restartNumberingAfterBreak="0">
    <w:nsid w:val="5DB22FE7"/>
    <w:multiLevelType w:val="hybridMultilevel"/>
    <w:tmpl w:val="D31C908A"/>
    <w:lvl w:ilvl="0" w:tplc="ADA079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SimSun" w:hAnsi="Calibri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065C02"/>
    <w:multiLevelType w:val="hybridMultilevel"/>
    <w:tmpl w:val="03761F0A"/>
    <w:lvl w:ilvl="0" w:tplc="8B1E68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9F6364"/>
    <w:multiLevelType w:val="hybridMultilevel"/>
    <w:tmpl w:val="8D6849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C0F48"/>
    <w:multiLevelType w:val="multilevel"/>
    <w:tmpl w:val="BA7242A6"/>
    <w:lvl w:ilvl="0">
      <w:numFmt w:val="bullet"/>
      <w:lvlText w:val="•"/>
      <w:lvlJc w:val="left"/>
      <w:pPr>
        <w:ind w:left="720" w:hanging="360"/>
      </w:pPr>
      <w:rPr>
        <w:rFonts w:ascii="OpenSymbol" w:eastAsia="Times New Roman" w:hAnsi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Times New Roman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Times New Roman" w:hAnsi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Times New Roman" w:hAnsi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Times New Roman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Times New Roman" w:hAnsi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Times New Roman" w:hAnsi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Times New Roman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Times New Roman" w:hAnsi="OpenSymbol"/>
      </w:rPr>
    </w:lvl>
  </w:abstractNum>
  <w:abstractNum w:abstractNumId="12" w15:restartNumberingAfterBreak="0">
    <w:nsid w:val="77960C63"/>
    <w:multiLevelType w:val="hybridMultilevel"/>
    <w:tmpl w:val="ECA632CA"/>
    <w:lvl w:ilvl="0" w:tplc="ADA079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SimSun" w:hAnsi="Calibri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967455"/>
    <w:multiLevelType w:val="hybridMultilevel"/>
    <w:tmpl w:val="160653A0"/>
    <w:lvl w:ilvl="0" w:tplc="425E84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F10F6D"/>
    <w:multiLevelType w:val="hybridMultilevel"/>
    <w:tmpl w:val="E338624A"/>
    <w:lvl w:ilvl="0" w:tplc="7F02D92A">
      <w:start w:val="6"/>
      <w:numFmt w:val="bullet"/>
      <w:lvlText w:val="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1"/>
  </w:num>
  <w:num w:numId="5">
    <w:abstractNumId w:val="4"/>
  </w:num>
  <w:num w:numId="6">
    <w:abstractNumId w:val="10"/>
  </w:num>
  <w:num w:numId="7">
    <w:abstractNumId w:val="5"/>
  </w:num>
  <w:num w:numId="8">
    <w:abstractNumId w:val="14"/>
  </w:num>
  <w:num w:numId="9">
    <w:abstractNumId w:val="8"/>
  </w:num>
  <w:num w:numId="10">
    <w:abstractNumId w:val="6"/>
  </w:num>
  <w:num w:numId="11">
    <w:abstractNumId w:val="12"/>
  </w:num>
  <w:num w:numId="12">
    <w:abstractNumId w:val="9"/>
  </w:num>
  <w:num w:numId="13">
    <w:abstractNumId w:val="0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131078" w:nlCheck="1" w:checkStyle="0"/>
  <w:proofState w:spelling="clean" w:grammar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D05"/>
    <w:rsid w:val="000009F2"/>
    <w:rsid w:val="000301D3"/>
    <w:rsid w:val="00046A0E"/>
    <w:rsid w:val="00066656"/>
    <w:rsid w:val="000773B2"/>
    <w:rsid w:val="00084C95"/>
    <w:rsid w:val="000864C6"/>
    <w:rsid w:val="0008664B"/>
    <w:rsid w:val="0009020B"/>
    <w:rsid w:val="000B114E"/>
    <w:rsid w:val="000D29C5"/>
    <w:rsid w:val="000D4333"/>
    <w:rsid w:val="000F7448"/>
    <w:rsid w:val="0010071A"/>
    <w:rsid w:val="001032A8"/>
    <w:rsid w:val="00135439"/>
    <w:rsid w:val="00140256"/>
    <w:rsid w:val="00164AB8"/>
    <w:rsid w:val="00180CDB"/>
    <w:rsid w:val="00181006"/>
    <w:rsid w:val="001A79F3"/>
    <w:rsid w:val="001C15F3"/>
    <w:rsid w:val="001C3723"/>
    <w:rsid w:val="001E0876"/>
    <w:rsid w:val="001E40E4"/>
    <w:rsid w:val="001F1B36"/>
    <w:rsid w:val="001F4589"/>
    <w:rsid w:val="0021155F"/>
    <w:rsid w:val="002204A4"/>
    <w:rsid w:val="002240AB"/>
    <w:rsid w:val="00237DB7"/>
    <w:rsid w:val="002651BF"/>
    <w:rsid w:val="00266C57"/>
    <w:rsid w:val="00271CAF"/>
    <w:rsid w:val="00294C52"/>
    <w:rsid w:val="002956CD"/>
    <w:rsid w:val="002D1DDB"/>
    <w:rsid w:val="002E169B"/>
    <w:rsid w:val="002E3829"/>
    <w:rsid w:val="002F5412"/>
    <w:rsid w:val="0030155E"/>
    <w:rsid w:val="0032238D"/>
    <w:rsid w:val="0032443C"/>
    <w:rsid w:val="00332A9A"/>
    <w:rsid w:val="0036037A"/>
    <w:rsid w:val="003727FC"/>
    <w:rsid w:val="003A0738"/>
    <w:rsid w:val="003A3C0C"/>
    <w:rsid w:val="003C292B"/>
    <w:rsid w:val="003C51E9"/>
    <w:rsid w:val="003D2BA0"/>
    <w:rsid w:val="003D52E4"/>
    <w:rsid w:val="003D59F4"/>
    <w:rsid w:val="003D72D6"/>
    <w:rsid w:val="003E6622"/>
    <w:rsid w:val="003F2958"/>
    <w:rsid w:val="003F5791"/>
    <w:rsid w:val="003F7987"/>
    <w:rsid w:val="004026C2"/>
    <w:rsid w:val="00412BF6"/>
    <w:rsid w:val="00414D9D"/>
    <w:rsid w:val="00427E7F"/>
    <w:rsid w:val="004417E1"/>
    <w:rsid w:val="00461188"/>
    <w:rsid w:val="00464023"/>
    <w:rsid w:val="0047583E"/>
    <w:rsid w:val="00482A74"/>
    <w:rsid w:val="004840B3"/>
    <w:rsid w:val="00495ADA"/>
    <w:rsid w:val="004A2292"/>
    <w:rsid w:val="004B28C3"/>
    <w:rsid w:val="004E6A3F"/>
    <w:rsid w:val="004F0153"/>
    <w:rsid w:val="004F3ADF"/>
    <w:rsid w:val="004F7321"/>
    <w:rsid w:val="00521469"/>
    <w:rsid w:val="00524D7F"/>
    <w:rsid w:val="0053056C"/>
    <w:rsid w:val="0054067B"/>
    <w:rsid w:val="00551D0B"/>
    <w:rsid w:val="0055795F"/>
    <w:rsid w:val="005755B7"/>
    <w:rsid w:val="00575B72"/>
    <w:rsid w:val="0058060B"/>
    <w:rsid w:val="005C177D"/>
    <w:rsid w:val="005C4F0E"/>
    <w:rsid w:val="005D4236"/>
    <w:rsid w:val="005E1457"/>
    <w:rsid w:val="005E75F6"/>
    <w:rsid w:val="005F3998"/>
    <w:rsid w:val="005F59E5"/>
    <w:rsid w:val="00615A97"/>
    <w:rsid w:val="00617100"/>
    <w:rsid w:val="006302FF"/>
    <w:rsid w:val="00636CD0"/>
    <w:rsid w:val="00647196"/>
    <w:rsid w:val="00665B9F"/>
    <w:rsid w:val="00673092"/>
    <w:rsid w:val="00680859"/>
    <w:rsid w:val="006A0CCF"/>
    <w:rsid w:val="006B2FAA"/>
    <w:rsid w:val="006B5CCF"/>
    <w:rsid w:val="006C7836"/>
    <w:rsid w:val="006D25DE"/>
    <w:rsid w:val="006D3173"/>
    <w:rsid w:val="006D4D05"/>
    <w:rsid w:val="006E2B53"/>
    <w:rsid w:val="006F1CBA"/>
    <w:rsid w:val="00712334"/>
    <w:rsid w:val="007330AC"/>
    <w:rsid w:val="00733491"/>
    <w:rsid w:val="00735DC1"/>
    <w:rsid w:val="007407FF"/>
    <w:rsid w:val="00742023"/>
    <w:rsid w:val="0075556E"/>
    <w:rsid w:val="007715C4"/>
    <w:rsid w:val="00775F1A"/>
    <w:rsid w:val="00776972"/>
    <w:rsid w:val="00783857"/>
    <w:rsid w:val="0079387E"/>
    <w:rsid w:val="007B3798"/>
    <w:rsid w:val="007C0AD4"/>
    <w:rsid w:val="007E059F"/>
    <w:rsid w:val="007F7C4D"/>
    <w:rsid w:val="00805AFD"/>
    <w:rsid w:val="008079A4"/>
    <w:rsid w:val="008161C2"/>
    <w:rsid w:val="0082699B"/>
    <w:rsid w:val="008338D2"/>
    <w:rsid w:val="00835713"/>
    <w:rsid w:val="00841C67"/>
    <w:rsid w:val="00842186"/>
    <w:rsid w:val="008436B8"/>
    <w:rsid w:val="00855EF5"/>
    <w:rsid w:val="00864D6A"/>
    <w:rsid w:val="00877AAD"/>
    <w:rsid w:val="00881FC4"/>
    <w:rsid w:val="008A0D6F"/>
    <w:rsid w:val="008B0C26"/>
    <w:rsid w:val="008D07DB"/>
    <w:rsid w:val="008D1620"/>
    <w:rsid w:val="008D5F00"/>
    <w:rsid w:val="008E414A"/>
    <w:rsid w:val="008E4BBB"/>
    <w:rsid w:val="008F0480"/>
    <w:rsid w:val="008F46C9"/>
    <w:rsid w:val="00932083"/>
    <w:rsid w:val="0093284F"/>
    <w:rsid w:val="00932B5D"/>
    <w:rsid w:val="00950FE4"/>
    <w:rsid w:val="00957DA5"/>
    <w:rsid w:val="00976DFE"/>
    <w:rsid w:val="009C4E0C"/>
    <w:rsid w:val="009D7F34"/>
    <w:rsid w:val="009F51A9"/>
    <w:rsid w:val="009F5DAF"/>
    <w:rsid w:val="00A05F3A"/>
    <w:rsid w:val="00A11543"/>
    <w:rsid w:val="00A201E8"/>
    <w:rsid w:val="00A3096A"/>
    <w:rsid w:val="00A32996"/>
    <w:rsid w:val="00A40018"/>
    <w:rsid w:val="00A544B6"/>
    <w:rsid w:val="00A55B52"/>
    <w:rsid w:val="00A72233"/>
    <w:rsid w:val="00A7360B"/>
    <w:rsid w:val="00A757A7"/>
    <w:rsid w:val="00A9382A"/>
    <w:rsid w:val="00AA1D51"/>
    <w:rsid w:val="00AB7B05"/>
    <w:rsid w:val="00AB7DA9"/>
    <w:rsid w:val="00AD3116"/>
    <w:rsid w:val="00AE1F3B"/>
    <w:rsid w:val="00AE5D6D"/>
    <w:rsid w:val="00AE61E9"/>
    <w:rsid w:val="00AE6A28"/>
    <w:rsid w:val="00AF77E5"/>
    <w:rsid w:val="00B10755"/>
    <w:rsid w:val="00B34510"/>
    <w:rsid w:val="00B34DBC"/>
    <w:rsid w:val="00B352F0"/>
    <w:rsid w:val="00B441F3"/>
    <w:rsid w:val="00B753E7"/>
    <w:rsid w:val="00BA214F"/>
    <w:rsid w:val="00BB0E5A"/>
    <w:rsid w:val="00BB174E"/>
    <w:rsid w:val="00BC06E8"/>
    <w:rsid w:val="00BD1BE3"/>
    <w:rsid w:val="00C209D9"/>
    <w:rsid w:val="00C22ABF"/>
    <w:rsid w:val="00C242A4"/>
    <w:rsid w:val="00C244F5"/>
    <w:rsid w:val="00C270FB"/>
    <w:rsid w:val="00C32B0F"/>
    <w:rsid w:val="00C3369D"/>
    <w:rsid w:val="00C33F9D"/>
    <w:rsid w:val="00C369CC"/>
    <w:rsid w:val="00C53711"/>
    <w:rsid w:val="00C548A6"/>
    <w:rsid w:val="00C633B6"/>
    <w:rsid w:val="00C66A58"/>
    <w:rsid w:val="00C73759"/>
    <w:rsid w:val="00C81684"/>
    <w:rsid w:val="00C84EE1"/>
    <w:rsid w:val="00C968D5"/>
    <w:rsid w:val="00CA5499"/>
    <w:rsid w:val="00CC5C8D"/>
    <w:rsid w:val="00CC6961"/>
    <w:rsid w:val="00CD267D"/>
    <w:rsid w:val="00CE0656"/>
    <w:rsid w:val="00CF2EF7"/>
    <w:rsid w:val="00D07AA5"/>
    <w:rsid w:val="00D36F75"/>
    <w:rsid w:val="00D419A7"/>
    <w:rsid w:val="00D5794B"/>
    <w:rsid w:val="00D6522B"/>
    <w:rsid w:val="00D71527"/>
    <w:rsid w:val="00D77A36"/>
    <w:rsid w:val="00DC195F"/>
    <w:rsid w:val="00DF45D2"/>
    <w:rsid w:val="00E21DC8"/>
    <w:rsid w:val="00E267C2"/>
    <w:rsid w:val="00E3268A"/>
    <w:rsid w:val="00E345DE"/>
    <w:rsid w:val="00E35C6C"/>
    <w:rsid w:val="00E44102"/>
    <w:rsid w:val="00E44B41"/>
    <w:rsid w:val="00E72592"/>
    <w:rsid w:val="00E80964"/>
    <w:rsid w:val="00E87E6B"/>
    <w:rsid w:val="00E90CB9"/>
    <w:rsid w:val="00EA27E5"/>
    <w:rsid w:val="00EA693F"/>
    <w:rsid w:val="00EA7525"/>
    <w:rsid w:val="00EB3B28"/>
    <w:rsid w:val="00EB6739"/>
    <w:rsid w:val="00EC2B49"/>
    <w:rsid w:val="00EC2BCC"/>
    <w:rsid w:val="00ED34A4"/>
    <w:rsid w:val="00EF5B11"/>
    <w:rsid w:val="00F03FAC"/>
    <w:rsid w:val="00F14288"/>
    <w:rsid w:val="00F157BD"/>
    <w:rsid w:val="00F16C63"/>
    <w:rsid w:val="00F24599"/>
    <w:rsid w:val="00F246D8"/>
    <w:rsid w:val="00F3157F"/>
    <w:rsid w:val="00F32903"/>
    <w:rsid w:val="00F33303"/>
    <w:rsid w:val="00F43700"/>
    <w:rsid w:val="00F56DA7"/>
    <w:rsid w:val="00F73C72"/>
    <w:rsid w:val="00F81405"/>
    <w:rsid w:val="00F873AE"/>
    <w:rsid w:val="00FB5326"/>
    <w:rsid w:val="00FC0F1F"/>
    <w:rsid w:val="00FC180A"/>
    <w:rsid w:val="00FD1659"/>
    <w:rsid w:val="00FD2605"/>
    <w:rsid w:val="00FE3260"/>
    <w:rsid w:val="00FF4243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25B7B1"/>
  <w15:docId w15:val="{CEB9C33F-5257-45B6-B892-2F5137A41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829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styleId="Titre1">
    <w:name w:val="heading 1"/>
    <w:basedOn w:val="Heading"/>
    <w:link w:val="Titre1Car"/>
    <w:uiPriority w:val="99"/>
    <w:qFormat/>
    <w:rsid w:val="002E3829"/>
    <w:pPr>
      <w:spacing w:after="0"/>
      <w:outlineLvl w:val="0"/>
    </w:pPr>
    <w:rPr>
      <w:rFonts w:ascii="Liberation Sans" w:eastAsia="SimSun" w:hAnsi="Liberation Sans" w:cs="Mangal"/>
      <w:color w:val="000080"/>
      <w:sz w:val="32"/>
      <w:szCs w:val="24"/>
      <w:u w:val="single"/>
      <w:lang w:val="fr-FR"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551D0B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paragraph" w:customStyle="1" w:styleId="Standard">
    <w:name w:val="Standard"/>
    <w:uiPriority w:val="99"/>
    <w:rsid w:val="002E3829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2E382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uiPriority w:val="99"/>
    <w:rsid w:val="002E3829"/>
    <w:pPr>
      <w:spacing w:after="120"/>
    </w:pPr>
  </w:style>
  <w:style w:type="paragraph" w:styleId="Liste">
    <w:name w:val="List"/>
    <w:basedOn w:val="Textbody"/>
    <w:uiPriority w:val="99"/>
    <w:rsid w:val="002E3829"/>
  </w:style>
  <w:style w:type="paragraph" w:styleId="Lgende">
    <w:name w:val="caption"/>
    <w:basedOn w:val="Standard"/>
    <w:uiPriority w:val="99"/>
    <w:qFormat/>
    <w:rsid w:val="002E382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2E3829"/>
    <w:pPr>
      <w:suppressLineNumbers/>
    </w:pPr>
  </w:style>
  <w:style w:type="paragraph" w:customStyle="1" w:styleId="WW-Standard">
    <w:name w:val="WW-Standard"/>
    <w:uiPriority w:val="99"/>
    <w:rsid w:val="002E3829"/>
    <w:pPr>
      <w:suppressAutoHyphens/>
      <w:autoSpaceDN w:val="0"/>
      <w:jc w:val="both"/>
      <w:textAlignment w:val="baseline"/>
    </w:pPr>
    <w:rPr>
      <w:rFonts w:ascii="Arial" w:eastAsia="Times New Roman" w:hAnsi="Arial" w:cs="Times New Roman"/>
      <w:color w:val="00000A"/>
      <w:kern w:val="3"/>
      <w:szCs w:val="20"/>
      <w:lang w:eastAsia="zh-CN"/>
    </w:rPr>
  </w:style>
  <w:style w:type="paragraph" w:styleId="Pieddepage">
    <w:name w:val="footer"/>
    <w:basedOn w:val="Standard"/>
    <w:link w:val="PieddepageCar"/>
    <w:uiPriority w:val="99"/>
    <w:rsid w:val="002E3829"/>
    <w:pPr>
      <w:suppressLineNumbers/>
      <w:tabs>
        <w:tab w:val="center" w:pos="4819"/>
        <w:tab w:val="right" w:pos="9638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551D0B"/>
    <w:rPr>
      <w:rFonts w:cs="Times New Roman"/>
      <w:kern w:val="3"/>
      <w:sz w:val="24"/>
      <w:szCs w:val="24"/>
      <w:lang w:val="en-US" w:eastAsia="en-US"/>
    </w:rPr>
  </w:style>
  <w:style w:type="paragraph" w:styleId="En-tte">
    <w:name w:val="header"/>
    <w:basedOn w:val="Standard"/>
    <w:link w:val="En-tteCar"/>
    <w:uiPriority w:val="99"/>
    <w:rsid w:val="002E3829"/>
    <w:pPr>
      <w:suppressLineNumbers/>
      <w:tabs>
        <w:tab w:val="center" w:pos="4819"/>
        <w:tab w:val="right" w:pos="9638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551D0B"/>
    <w:rPr>
      <w:rFonts w:cs="Times New Roman"/>
      <w:kern w:val="3"/>
      <w:sz w:val="24"/>
      <w:szCs w:val="24"/>
      <w:lang w:val="en-US" w:eastAsia="en-US"/>
    </w:rPr>
  </w:style>
  <w:style w:type="character" w:customStyle="1" w:styleId="BulletSymbols">
    <w:name w:val="Bullet Symbols"/>
    <w:uiPriority w:val="99"/>
    <w:rsid w:val="002E3829"/>
    <w:rPr>
      <w:rFonts w:ascii="OpenSymbol" w:hAnsi="OpenSymbol"/>
    </w:rPr>
  </w:style>
  <w:style w:type="paragraph" w:styleId="Paragraphedeliste">
    <w:name w:val="List Paragraph"/>
    <w:basedOn w:val="Normal"/>
    <w:uiPriority w:val="99"/>
    <w:qFormat/>
    <w:rsid w:val="00D36F75"/>
    <w:pPr>
      <w:ind w:left="720"/>
      <w:contextualSpacing/>
    </w:pPr>
  </w:style>
  <w:style w:type="table" w:styleId="Grilledutableau">
    <w:name w:val="Table Grid"/>
    <w:basedOn w:val="TableauNormal"/>
    <w:locked/>
    <w:rsid w:val="001810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56D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6DA7"/>
    <w:rPr>
      <w:rFonts w:ascii="Segoe UI" w:hAnsi="Segoe UI" w:cs="Segoe UI"/>
      <w:kern w:val="3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2DCD8-821C-423E-88B3-4C05CC5CF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1748</Words>
  <Characters>9463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MAXIMILIEN LE MENN</dc:creator>
  <cp:keywords/>
  <dc:description/>
  <cp:lastModifiedBy>MAXIMILIEN LE MENN</cp:lastModifiedBy>
  <cp:revision>17</cp:revision>
  <cp:lastPrinted>2017-03-22T16:08:00Z</cp:lastPrinted>
  <dcterms:created xsi:type="dcterms:W3CDTF">2017-05-17T21:35:00Z</dcterms:created>
  <dcterms:modified xsi:type="dcterms:W3CDTF">2017-05-19T16:36:00Z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