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12"/>
        <w:gridCol w:w="1302"/>
        <w:gridCol w:w="7342"/>
      </w:tblGrid>
      <w:tr w:rsidR="000F21A2" w:rsidRPr="002F251E" w14:paraId="0E2D06BA" w14:textId="77777777" w:rsidTr="00354E4A">
        <w:trPr>
          <w:trHeight w:val="209"/>
          <w:jc w:val="center"/>
        </w:trPr>
        <w:tc>
          <w:tcPr>
            <w:tcW w:w="3114" w:type="dxa"/>
            <w:gridSpan w:val="2"/>
            <w:vAlign w:val="center"/>
          </w:tcPr>
          <w:p w14:paraId="17468A17" w14:textId="77777777" w:rsidR="000F21A2" w:rsidRPr="002F251E" w:rsidRDefault="000F21A2" w:rsidP="00354E4A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Groupe Eolien de la conférence bretonne de la transition énergétique</w:t>
            </w:r>
          </w:p>
          <w:p w14:paraId="082C4417" w14:textId="77777777" w:rsidR="000F21A2" w:rsidRPr="002F251E" w:rsidRDefault="000F21A2" w:rsidP="00354E4A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  <w:p w14:paraId="253CCE85" w14:textId="77777777" w:rsidR="000F21A2" w:rsidRPr="002F251E" w:rsidRDefault="000F21A2" w:rsidP="00354E4A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Binôme </w:t>
            </w:r>
            <w:r w:rsidR="008C0236">
              <w:rPr>
                <w:b/>
                <w:i/>
                <w:color w:val="000000"/>
                <w:sz w:val="20"/>
                <w:szCs w:val="20"/>
              </w:rPr>
              <w:t>#4</w:t>
            </w:r>
          </w:p>
        </w:tc>
        <w:tc>
          <w:tcPr>
            <w:tcW w:w="7342" w:type="dxa"/>
          </w:tcPr>
          <w:p w14:paraId="28CB8595" w14:textId="77777777" w:rsidR="000F21A2" w:rsidRPr="002F251E" w:rsidRDefault="000F21A2" w:rsidP="00354E4A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Thème(s) dans le(s)quels le groupe identifie la structure comme levier : </w:t>
            </w:r>
            <w:r w:rsidRPr="008C0236">
              <w:rPr>
                <w:b/>
                <w:i/>
                <w:color w:val="000000"/>
                <w:sz w:val="20"/>
                <w:szCs w:val="20"/>
              </w:rPr>
              <w:t>2</w:t>
            </w: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</w:p>
          <w:p w14:paraId="22D060A0" w14:textId="77777777" w:rsidR="000F21A2" w:rsidRPr="002F251E" w:rsidRDefault="000F21A2" w:rsidP="00354E4A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Nom de structure </w:t>
            </w:r>
            <w:r w:rsidRPr="008C0236">
              <w:rPr>
                <w:b/>
                <w:i/>
                <w:color w:val="000000"/>
                <w:sz w:val="20"/>
                <w:szCs w:val="20"/>
              </w:rPr>
              <w:t xml:space="preserve">: </w:t>
            </w:r>
            <w:r w:rsidR="00CD3B14" w:rsidRPr="008C0236">
              <w:rPr>
                <w:i/>
                <w:color w:val="000000"/>
                <w:sz w:val="20"/>
                <w:szCs w:val="20"/>
              </w:rPr>
              <w:t>Habitant</w:t>
            </w:r>
            <w:r w:rsidR="008C0236" w:rsidRPr="008C0236">
              <w:rPr>
                <w:i/>
                <w:color w:val="000000"/>
                <w:sz w:val="20"/>
                <w:szCs w:val="20"/>
              </w:rPr>
              <w:t>e</w:t>
            </w:r>
            <w:r w:rsidR="00CD3B14" w:rsidRPr="008C0236">
              <w:rPr>
                <w:i/>
                <w:color w:val="000000"/>
                <w:sz w:val="20"/>
                <w:szCs w:val="20"/>
              </w:rPr>
              <w:t xml:space="preserve"> de</w:t>
            </w:r>
            <w:r w:rsidR="008C0236" w:rsidRPr="008C0236">
              <w:rPr>
                <w:i/>
                <w:color w:val="000000"/>
                <w:sz w:val="20"/>
                <w:szCs w:val="20"/>
              </w:rPr>
              <w:t xml:space="preserve"> la commune de</w:t>
            </w:r>
            <w:r w:rsidR="00CD3B14" w:rsidRPr="008C0236"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C0236" w:rsidRPr="008C0236">
              <w:rPr>
                <w:i/>
                <w:color w:val="000000"/>
                <w:sz w:val="20"/>
                <w:szCs w:val="20"/>
              </w:rPr>
              <w:t>Severac</w:t>
            </w:r>
            <w:proofErr w:type="spellEnd"/>
            <w:r w:rsidR="008C0236" w:rsidRPr="008C0236">
              <w:rPr>
                <w:i/>
                <w:color w:val="000000"/>
                <w:sz w:val="20"/>
                <w:szCs w:val="20"/>
              </w:rPr>
              <w:t>, Loire Atlantique</w:t>
            </w:r>
          </w:p>
          <w:p w14:paraId="2F179625" w14:textId="21CB0AD9" w:rsidR="000F21A2" w:rsidRPr="002F251E" w:rsidRDefault="000F21A2" w:rsidP="00354E4A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N</w:t>
            </w:r>
            <w:r w:rsidR="00CD3B14">
              <w:rPr>
                <w:b/>
                <w:i/>
                <w:color w:val="000000"/>
                <w:sz w:val="20"/>
                <w:szCs w:val="20"/>
              </w:rPr>
              <w:t xml:space="preserve">om(s) des (de la) personne(s) : </w:t>
            </w:r>
            <w:r w:rsidR="008C0236" w:rsidRPr="008C0236">
              <w:rPr>
                <w:i/>
                <w:color w:val="000000"/>
                <w:sz w:val="20"/>
                <w:szCs w:val="20"/>
              </w:rPr>
              <w:t xml:space="preserve">Mme </w:t>
            </w:r>
            <w:r w:rsidR="00BF5266">
              <w:rPr>
                <w:i/>
                <w:color w:val="000000"/>
                <w:sz w:val="20"/>
                <w:szCs w:val="20"/>
              </w:rPr>
              <w:t>X (</w:t>
            </w:r>
            <w:proofErr w:type="spellStart"/>
            <w:r w:rsidR="00BF5266">
              <w:rPr>
                <w:i/>
                <w:color w:val="000000"/>
                <w:sz w:val="20"/>
                <w:szCs w:val="20"/>
              </w:rPr>
              <w:t>anonymisée</w:t>
            </w:r>
            <w:proofErr w:type="spellEnd"/>
            <w:r w:rsidR="00BF5266">
              <w:rPr>
                <w:i/>
                <w:color w:val="000000"/>
                <w:sz w:val="20"/>
                <w:szCs w:val="20"/>
              </w:rPr>
              <w:t>)</w:t>
            </w:r>
          </w:p>
          <w:p w14:paraId="36E7CFE0" w14:textId="77777777" w:rsidR="008C0236" w:rsidRPr="008C0236" w:rsidRDefault="000F21A2" w:rsidP="00354E4A">
            <w:pPr>
              <w:pStyle w:val="WW-Standard"/>
              <w:spacing w:line="264" w:lineRule="auto"/>
              <w:jc w:val="left"/>
              <w:rPr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Foncti</w:t>
            </w:r>
            <w:r w:rsidR="008C0236">
              <w:rPr>
                <w:b/>
                <w:i/>
                <w:color w:val="000000"/>
                <w:sz w:val="20"/>
                <w:szCs w:val="20"/>
              </w:rPr>
              <w:t xml:space="preserve">on au sein de la structure : </w:t>
            </w:r>
            <w:r w:rsidR="008C0236">
              <w:rPr>
                <w:i/>
                <w:color w:val="000000"/>
                <w:sz w:val="20"/>
                <w:szCs w:val="20"/>
              </w:rPr>
              <w:t>Ancienne agricultrice retraitée</w:t>
            </w:r>
          </w:p>
          <w:p w14:paraId="761E9452" w14:textId="77777777" w:rsidR="000F21A2" w:rsidRPr="002F251E" w:rsidRDefault="008C0236" w:rsidP="00354E4A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Date : 15/06/</w:t>
            </w:r>
            <w:r w:rsidR="000F21A2" w:rsidRPr="002F251E">
              <w:rPr>
                <w:b/>
                <w:i/>
                <w:color w:val="000000"/>
                <w:sz w:val="20"/>
                <w:szCs w:val="20"/>
              </w:rPr>
              <w:t>2017</w:t>
            </w:r>
          </w:p>
        </w:tc>
      </w:tr>
      <w:tr w:rsidR="000F21A2" w:rsidRPr="002F251E" w14:paraId="2A6E5EC0" w14:textId="77777777" w:rsidTr="00E71A50">
        <w:trPr>
          <w:trHeight w:val="1829"/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7067C7A3" w14:textId="77777777" w:rsidR="000F21A2" w:rsidRPr="002F251E" w:rsidRDefault="000F21A2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Q1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5862AFA6" w14:textId="77777777" w:rsidR="000F21A2" w:rsidRPr="002F251E" w:rsidRDefault="00241B3A" w:rsidP="00354E4A">
            <w:pPr>
              <w:pStyle w:val="WW-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 pensez-vous du parc éolien à côté de chez vous ?</w:t>
            </w:r>
          </w:p>
          <w:p w14:paraId="5CF961D3" w14:textId="77777777" w:rsidR="000F21A2" w:rsidRDefault="000F21A2" w:rsidP="00354E4A">
            <w:pPr>
              <w:pStyle w:val="WW-Standard"/>
              <w:rPr>
                <w:sz w:val="20"/>
                <w:szCs w:val="20"/>
              </w:rPr>
            </w:pPr>
          </w:p>
          <w:p w14:paraId="662AB26B" w14:textId="77777777" w:rsidR="00D5630C" w:rsidRPr="00BD67AD" w:rsidRDefault="00BD67AD" w:rsidP="00354E4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 xml:space="preserve">Le projet </w:t>
            </w:r>
            <w:proofErr w:type="spellStart"/>
            <w:r w:rsidRPr="00BD67AD">
              <w:rPr>
                <w:color w:val="4472C4" w:themeColor="accent5"/>
                <w:sz w:val="20"/>
                <w:szCs w:val="20"/>
              </w:rPr>
              <w:t>isacwatts</w:t>
            </w:r>
            <w:proofErr w:type="spellEnd"/>
            <w:r w:rsidRPr="00BD67AD">
              <w:rPr>
                <w:color w:val="4472C4" w:themeColor="accent5"/>
                <w:sz w:val="20"/>
                <w:szCs w:val="20"/>
              </w:rPr>
              <w:t xml:space="preserve"> concerne 4 éoliennes en enfilade sur 4 km. Une des éoliennes se situe au à 600m de ma maison. </w:t>
            </w:r>
          </w:p>
          <w:p w14:paraId="0F0B99C0" w14:textId="77777777" w:rsidR="00156015" w:rsidRPr="00BD67AD" w:rsidRDefault="00156015" w:rsidP="00354E4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</w:p>
          <w:p w14:paraId="4B161D49" w14:textId="77777777" w:rsidR="00241B3A" w:rsidRPr="00D357CC" w:rsidRDefault="00156015" w:rsidP="00362959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>Acceptation complète</w:t>
            </w:r>
            <w:r w:rsidR="00BD67AD" w:rsidRPr="00BD67AD">
              <w:rPr>
                <w:color w:val="4472C4" w:themeColor="accent5"/>
                <w:sz w:val="20"/>
                <w:szCs w:val="20"/>
              </w:rPr>
              <w:t xml:space="preserve"> de la proximité de l’éolienne, </w:t>
            </w:r>
            <w:r w:rsidR="00362959">
              <w:rPr>
                <w:color w:val="4472C4" w:themeColor="accent5"/>
                <w:sz w:val="20"/>
                <w:szCs w:val="20"/>
              </w:rPr>
              <w:t>ressenti comme un é</w:t>
            </w:r>
            <w:bookmarkStart w:id="0" w:name="_GoBack"/>
            <w:bookmarkEnd w:id="0"/>
            <w:r w:rsidR="00362959">
              <w:rPr>
                <w:color w:val="4472C4" w:themeColor="accent5"/>
                <w:sz w:val="20"/>
                <w:szCs w:val="20"/>
              </w:rPr>
              <w:t>lément apaisant,</w:t>
            </w:r>
            <w:r w:rsidR="00BD67AD" w:rsidRPr="00BD67AD">
              <w:rPr>
                <w:color w:val="4472C4" w:themeColor="accent5"/>
                <w:sz w:val="20"/>
                <w:szCs w:val="20"/>
              </w:rPr>
              <w:t xml:space="preserve"> une manière d’animer le paysage.</w:t>
            </w:r>
            <w:r w:rsidRPr="00BD67AD">
              <w:rPr>
                <w:color w:val="4472C4" w:themeColor="accent5"/>
                <w:sz w:val="20"/>
                <w:szCs w:val="20"/>
              </w:rPr>
              <w:t xml:space="preserve"> </w:t>
            </w:r>
          </w:p>
        </w:tc>
      </w:tr>
      <w:tr w:rsidR="00241B3A" w:rsidRPr="002F251E" w14:paraId="78798B1B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6735AE6F" w14:textId="77777777" w:rsidR="00241B3A" w:rsidRPr="002F251E" w:rsidRDefault="00241B3A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Q2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1171CB7E" w14:textId="77777777" w:rsidR="00241B3A" w:rsidRDefault="00241B3A" w:rsidP="00241B3A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>Que pensez-vous du développement de l’éolien</w:t>
            </w:r>
            <w:r w:rsidR="00362959">
              <w:rPr>
                <w:sz w:val="20"/>
                <w:szCs w:val="20"/>
              </w:rPr>
              <w:t xml:space="preserve"> dans votre région</w:t>
            </w:r>
            <w:r w:rsidRPr="002F251E">
              <w:rPr>
                <w:sz w:val="20"/>
                <w:szCs w:val="20"/>
              </w:rPr>
              <w:t xml:space="preserve">? </w:t>
            </w:r>
          </w:p>
          <w:p w14:paraId="55985B37" w14:textId="77777777" w:rsidR="00D5630C" w:rsidRDefault="00D5630C" w:rsidP="00241B3A">
            <w:pPr>
              <w:pStyle w:val="WW-Standard"/>
              <w:rPr>
                <w:sz w:val="20"/>
                <w:szCs w:val="20"/>
              </w:rPr>
            </w:pPr>
          </w:p>
          <w:p w14:paraId="50F040E5" w14:textId="77777777" w:rsidR="00D5630C" w:rsidRPr="00BD67AD" w:rsidRDefault="00156015" w:rsidP="00241B3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 xml:space="preserve">Leviers : </w:t>
            </w:r>
          </w:p>
          <w:p w14:paraId="2BF66AF5" w14:textId="77777777" w:rsidR="00156015" w:rsidRDefault="00156015" w:rsidP="00156015">
            <w:pPr>
              <w:pStyle w:val="WW-Standard"/>
              <w:numPr>
                <w:ilvl w:val="0"/>
                <w:numId w:val="8"/>
              </w:numPr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>Soutien du conseil départemental</w:t>
            </w:r>
          </w:p>
          <w:p w14:paraId="277203B6" w14:textId="77777777" w:rsidR="00BD67AD" w:rsidRPr="00BD67AD" w:rsidRDefault="00BD67AD" w:rsidP="00156015">
            <w:pPr>
              <w:pStyle w:val="WW-Standard"/>
              <w:numPr>
                <w:ilvl w:val="0"/>
                <w:numId w:val="8"/>
              </w:numPr>
              <w:rPr>
                <w:color w:val="4472C4" w:themeColor="accent5"/>
                <w:sz w:val="20"/>
                <w:szCs w:val="20"/>
              </w:rPr>
            </w:pPr>
            <w:r>
              <w:rPr>
                <w:color w:val="4472C4" w:themeColor="accent5"/>
                <w:sz w:val="20"/>
                <w:szCs w:val="20"/>
              </w:rPr>
              <w:t>Etude géo-biologique pour appréhender le</w:t>
            </w:r>
            <w:r w:rsidR="00736648">
              <w:rPr>
                <w:color w:val="4472C4" w:themeColor="accent5"/>
                <w:sz w:val="20"/>
                <w:szCs w:val="20"/>
              </w:rPr>
              <w:t>s</w:t>
            </w:r>
            <w:r>
              <w:rPr>
                <w:color w:val="4472C4" w:themeColor="accent5"/>
                <w:sz w:val="20"/>
                <w:szCs w:val="20"/>
              </w:rPr>
              <w:t xml:space="preserve"> problèmes des ondes électromagnétiques</w:t>
            </w:r>
          </w:p>
          <w:p w14:paraId="5C051443" w14:textId="77777777" w:rsidR="00156015" w:rsidRPr="00BD67AD" w:rsidRDefault="00736648" w:rsidP="00156015">
            <w:pPr>
              <w:pStyle w:val="WW-Standard"/>
              <w:numPr>
                <w:ilvl w:val="0"/>
                <w:numId w:val="8"/>
              </w:numPr>
              <w:rPr>
                <w:color w:val="4472C4" w:themeColor="accent5"/>
                <w:sz w:val="20"/>
                <w:szCs w:val="20"/>
              </w:rPr>
            </w:pPr>
            <w:r>
              <w:rPr>
                <w:color w:val="4472C4" w:themeColor="accent5"/>
                <w:sz w:val="20"/>
                <w:szCs w:val="20"/>
              </w:rPr>
              <w:t>Etude de subjectivité (faire la part des choses et mettre en perspective le ressenti des citoyens)</w:t>
            </w:r>
            <w:r w:rsidR="00362959">
              <w:rPr>
                <w:color w:val="4472C4" w:themeColor="accent5"/>
                <w:sz w:val="20"/>
                <w:szCs w:val="20"/>
              </w:rPr>
              <w:t xml:space="preserve"> ex : sur la question du bruit émis par les éolienne et du dérangement associé</w:t>
            </w:r>
          </w:p>
          <w:p w14:paraId="49E7428E" w14:textId="77777777" w:rsidR="00156015" w:rsidRPr="00BD67AD" w:rsidRDefault="00156015" w:rsidP="00241B3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</w:p>
          <w:p w14:paraId="47F110DC" w14:textId="77777777" w:rsidR="00156015" w:rsidRPr="00BD67AD" w:rsidRDefault="00156015" w:rsidP="00241B3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 xml:space="preserve">Freins : </w:t>
            </w:r>
          </w:p>
          <w:p w14:paraId="0620A882" w14:textId="77777777" w:rsidR="00156015" w:rsidRPr="00BD67AD" w:rsidRDefault="00156015" w:rsidP="00156015">
            <w:pPr>
              <w:pStyle w:val="WW-Standard"/>
              <w:numPr>
                <w:ilvl w:val="0"/>
                <w:numId w:val="8"/>
              </w:numPr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>Incompréhension</w:t>
            </w:r>
            <w:r w:rsidR="00362959">
              <w:rPr>
                <w:color w:val="4472C4" w:themeColor="accent5"/>
                <w:sz w:val="20"/>
                <w:szCs w:val="20"/>
              </w:rPr>
              <w:t>s</w:t>
            </w:r>
            <w:r w:rsidR="00736648">
              <w:rPr>
                <w:color w:val="4472C4" w:themeColor="accent5"/>
                <w:sz w:val="20"/>
                <w:szCs w:val="20"/>
              </w:rPr>
              <w:t xml:space="preserve"> existante</w:t>
            </w:r>
            <w:r w:rsidR="00362959">
              <w:rPr>
                <w:color w:val="4472C4" w:themeColor="accent5"/>
                <w:sz w:val="20"/>
                <w:szCs w:val="20"/>
              </w:rPr>
              <w:t>s</w:t>
            </w:r>
            <w:r w:rsidR="00736648">
              <w:rPr>
                <w:color w:val="4472C4" w:themeColor="accent5"/>
                <w:sz w:val="20"/>
                <w:szCs w:val="20"/>
              </w:rPr>
              <w:t xml:space="preserve"> liées aux</w:t>
            </w:r>
            <w:r w:rsidRPr="00BD67AD">
              <w:rPr>
                <w:color w:val="4472C4" w:themeColor="accent5"/>
                <w:sz w:val="20"/>
                <w:szCs w:val="20"/>
              </w:rPr>
              <w:t xml:space="preserve"> effets potentiels des éoliennes (santé, perte de valeur immobilière tec)</w:t>
            </w:r>
          </w:p>
          <w:p w14:paraId="011EC025" w14:textId="77777777" w:rsidR="00241B3A" w:rsidRDefault="00156015" w:rsidP="00241B3A">
            <w:pPr>
              <w:pStyle w:val="WW-Standard"/>
              <w:numPr>
                <w:ilvl w:val="0"/>
                <w:numId w:val="8"/>
              </w:numPr>
              <w:rPr>
                <w:color w:val="4472C4" w:themeColor="accent5"/>
                <w:sz w:val="20"/>
                <w:szCs w:val="20"/>
              </w:rPr>
            </w:pPr>
            <w:r w:rsidRPr="00BD67AD">
              <w:rPr>
                <w:color w:val="4472C4" w:themeColor="accent5"/>
                <w:sz w:val="20"/>
                <w:szCs w:val="20"/>
              </w:rPr>
              <w:t>En tant que citoy</w:t>
            </w:r>
            <w:r w:rsidR="00362959">
              <w:rPr>
                <w:color w:val="4472C4" w:themeColor="accent5"/>
                <w:sz w:val="20"/>
                <w:szCs w:val="20"/>
              </w:rPr>
              <w:t>en actif, comprendre l’éolien en détail peut demander du temps qu’il n’est pas toujours facile de consacrer</w:t>
            </w:r>
          </w:p>
          <w:p w14:paraId="13BDEEA9" w14:textId="77777777" w:rsidR="00D357CC" w:rsidRPr="00736648" w:rsidRDefault="00D357CC" w:rsidP="00D357CC">
            <w:pPr>
              <w:pStyle w:val="WW-Standard"/>
              <w:ind w:left="720"/>
              <w:rPr>
                <w:color w:val="4472C4" w:themeColor="accent5"/>
                <w:sz w:val="20"/>
                <w:szCs w:val="20"/>
              </w:rPr>
            </w:pPr>
          </w:p>
        </w:tc>
      </w:tr>
      <w:tr w:rsidR="000F21A2" w:rsidRPr="002F251E" w14:paraId="5B9564F9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69DA7B9C" w14:textId="77777777" w:rsidR="000F21A2" w:rsidRPr="002F251E" w:rsidRDefault="00241B3A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Q3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7DC50E5F" w14:textId="77777777" w:rsidR="00003AB1" w:rsidRDefault="000F21A2" w:rsidP="00354E4A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>Que</w:t>
            </w:r>
            <w:r w:rsidR="00003AB1">
              <w:rPr>
                <w:sz w:val="20"/>
                <w:szCs w:val="20"/>
              </w:rPr>
              <w:t xml:space="preserve"> pensez-vous de l’acceptabilité locale des éoliennes ?</w:t>
            </w:r>
          </w:p>
          <w:p w14:paraId="0BC558A3" w14:textId="77777777" w:rsidR="000F21A2" w:rsidRPr="002F251E" w:rsidRDefault="000F21A2" w:rsidP="00354E4A">
            <w:pPr>
              <w:pStyle w:val="WW-Standard"/>
              <w:rPr>
                <w:sz w:val="20"/>
                <w:szCs w:val="20"/>
              </w:rPr>
            </w:pPr>
          </w:p>
          <w:p w14:paraId="2CE61E16" w14:textId="2F440CD4" w:rsidR="000F21A2" w:rsidRDefault="00D357CC" w:rsidP="00354E4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>
              <w:rPr>
                <w:color w:val="4472C4" w:themeColor="accent5"/>
                <w:sz w:val="20"/>
                <w:szCs w:val="20"/>
              </w:rPr>
              <w:t>Afin d’avoir une acceptabilité collective réussie, il est nécessaire de multiplier les rencontres  et de répondre aux craintes des habitants avec attention</w:t>
            </w:r>
            <w:r w:rsidR="00EC771F">
              <w:t xml:space="preserve"> </w:t>
            </w:r>
            <w:r w:rsidR="00EC771F" w:rsidRPr="00EC771F">
              <w:rPr>
                <w:color w:val="4472C4" w:themeColor="accent5"/>
                <w:sz w:val="20"/>
                <w:szCs w:val="20"/>
              </w:rPr>
              <w:t>surtout pour les futurs riverains impactés par le visuel et le bruit</w:t>
            </w:r>
            <w:r>
              <w:rPr>
                <w:color w:val="4472C4" w:themeColor="accent5"/>
                <w:sz w:val="20"/>
                <w:szCs w:val="20"/>
              </w:rPr>
              <w:t xml:space="preserve">. L’enquête publique ne suffit pas, il est nécessaire parfois de faire du cas par cas. </w:t>
            </w:r>
            <w:r w:rsidRPr="00362959">
              <w:rPr>
                <w:color w:val="4472C4" w:themeColor="accent5"/>
                <w:sz w:val="20"/>
                <w:szCs w:val="20"/>
                <w:u w:val="single"/>
              </w:rPr>
              <w:t xml:space="preserve"> Exemple </w:t>
            </w:r>
            <w:r>
              <w:rPr>
                <w:color w:val="4472C4" w:themeColor="accent5"/>
                <w:sz w:val="20"/>
                <w:szCs w:val="20"/>
              </w:rPr>
              <w:t xml:space="preserve">: </w:t>
            </w:r>
            <w:r w:rsidR="00362959">
              <w:rPr>
                <w:color w:val="4472C4" w:themeColor="accent5"/>
                <w:sz w:val="20"/>
                <w:szCs w:val="20"/>
              </w:rPr>
              <w:t xml:space="preserve">un </w:t>
            </w:r>
            <w:r>
              <w:rPr>
                <w:color w:val="4472C4" w:themeColor="accent5"/>
                <w:sz w:val="20"/>
                <w:szCs w:val="20"/>
              </w:rPr>
              <w:t>riverain ne supportant pas la vision des éoliennes à qui il a été proposé d</w:t>
            </w:r>
            <w:r w:rsidR="00362959">
              <w:rPr>
                <w:color w:val="4472C4" w:themeColor="accent5"/>
                <w:sz w:val="20"/>
                <w:szCs w:val="20"/>
              </w:rPr>
              <w:t xml:space="preserve">e planter </w:t>
            </w:r>
            <w:r>
              <w:rPr>
                <w:color w:val="4472C4" w:themeColor="accent5"/>
                <w:sz w:val="20"/>
                <w:szCs w:val="20"/>
              </w:rPr>
              <w:t xml:space="preserve">des bambous pour modifier sa vision du paysage. </w:t>
            </w:r>
          </w:p>
          <w:p w14:paraId="131D06AA" w14:textId="2770AEC3" w:rsidR="00D357CC" w:rsidRPr="00D357CC" w:rsidRDefault="00D357CC" w:rsidP="00354E4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</w:p>
        </w:tc>
      </w:tr>
      <w:tr w:rsidR="000F21A2" w:rsidRPr="002F251E" w14:paraId="1789A3F1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0D4F8DA9" w14:textId="77777777" w:rsidR="000F21A2" w:rsidRPr="002F251E" w:rsidRDefault="00241B3A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Q4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3FFA40C5" w14:textId="77777777" w:rsidR="00241B3A" w:rsidRDefault="00241B3A" w:rsidP="00354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Avec du recul, q</w:t>
            </w:r>
            <w:r w:rsidR="000F21A2" w:rsidRPr="002F251E">
              <w:rPr>
                <w:rFonts w:ascii="Arial" w:hAnsi="Arial" w:cs="Arial"/>
                <w:sz w:val="20"/>
                <w:szCs w:val="20"/>
              </w:rPr>
              <w:t xml:space="preserve">uel regard portez-vous </w:t>
            </w:r>
            <w:r>
              <w:rPr>
                <w:rFonts w:ascii="Arial" w:hAnsi="Arial" w:cs="Arial"/>
                <w:sz w:val="20"/>
                <w:szCs w:val="20"/>
              </w:rPr>
              <w:t xml:space="preserve">aujourd’hui </w:t>
            </w:r>
            <w:r w:rsidR="000F21A2" w:rsidRPr="002F251E">
              <w:rPr>
                <w:rFonts w:ascii="Arial" w:hAnsi="Arial" w:cs="Arial"/>
                <w:sz w:val="20"/>
                <w:szCs w:val="20"/>
              </w:rPr>
              <w:t>sur l</w:t>
            </w:r>
            <w:r>
              <w:rPr>
                <w:rFonts w:ascii="Arial" w:hAnsi="Arial" w:cs="Arial"/>
                <w:sz w:val="20"/>
                <w:szCs w:val="20"/>
              </w:rPr>
              <w:t xml:space="preserve">e rôle du développeur éolien (l’entreprise qui a monté le projet) ? </w:t>
            </w:r>
          </w:p>
          <w:p w14:paraId="7E939E21" w14:textId="77777777" w:rsidR="00241B3A" w:rsidRDefault="00241B3A" w:rsidP="00354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264CA8" w14:textId="2274AA12" w:rsidR="00D5630C" w:rsidRDefault="00D357CC" w:rsidP="00354E4A">
            <w:pPr>
              <w:jc w:val="both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D357CC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Dans le cadre du projet ISACWATTS, </w:t>
            </w:r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la société de développement </w:t>
            </w:r>
            <w:proofErr w:type="spellStart"/>
            <w:r w:rsid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Sitawatt</w:t>
            </w:r>
            <w:proofErr w:type="spellEnd"/>
            <w:r w:rsidR="00362959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a</w:t>
            </w:r>
            <w:r w:rsid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participé</w:t>
            </w:r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à la formation autour de la compréhension des documents, des aspects techniques et organisationnels autour des éoliennes</w:t>
            </w:r>
            <w:r w:rsidR="00362959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ce qui a permis aux citoyens de monter en compétences et de s’approprier le sujet.</w:t>
            </w:r>
          </w:p>
          <w:p w14:paraId="58577576" w14:textId="77777777" w:rsidR="00100735" w:rsidRDefault="00100735" w:rsidP="00354E4A">
            <w:pPr>
              <w:jc w:val="both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</w:p>
          <w:p w14:paraId="2E42250F" w14:textId="77777777" w:rsidR="00362959" w:rsidRPr="00D357CC" w:rsidRDefault="00362959" w:rsidP="00354E4A">
            <w:pPr>
              <w:jc w:val="both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>Le maitre d’</w:t>
            </w:r>
            <w:proofErr w:type="spellStart"/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>oeuvre</w:t>
            </w:r>
            <w:proofErr w:type="spellEnd"/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du projet lui a joué un </w:t>
            </w:r>
            <w:r w:rsidR="00100735">
              <w:rPr>
                <w:rFonts w:ascii="Arial" w:hAnsi="Arial" w:cs="Arial"/>
                <w:color w:val="4472C4" w:themeColor="accent5"/>
                <w:sz w:val="20"/>
                <w:szCs w:val="20"/>
              </w:rPr>
              <w:t>rôle</w:t>
            </w:r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de suivi techni</w:t>
            </w:r>
            <w:r w:rsidR="00100735">
              <w:rPr>
                <w:rFonts w:ascii="Arial" w:hAnsi="Arial" w:cs="Arial"/>
                <w:color w:val="4472C4" w:themeColor="accent5"/>
                <w:sz w:val="20"/>
                <w:szCs w:val="20"/>
              </w:rPr>
              <w:t>que de chantier tout le long.</w:t>
            </w:r>
          </w:p>
          <w:p w14:paraId="3A94759C" w14:textId="77777777" w:rsidR="00D5630C" w:rsidRDefault="00D5630C" w:rsidP="00354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C70AE3F" w14:textId="77777777" w:rsidR="00241B3A" w:rsidRDefault="00241B3A" w:rsidP="00354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sur le rôle des élus ? </w:t>
            </w:r>
          </w:p>
          <w:p w14:paraId="39D99927" w14:textId="77777777" w:rsidR="00D5630C" w:rsidRPr="00D9302A" w:rsidRDefault="00D9302A" w:rsidP="00354E4A">
            <w:pPr>
              <w:jc w:val="both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D9302A">
              <w:rPr>
                <w:rFonts w:ascii="Arial" w:hAnsi="Arial" w:cs="Arial"/>
                <w:color w:val="4472C4" w:themeColor="accent5"/>
                <w:sz w:val="20"/>
                <w:szCs w:val="20"/>
              </w:rPr>
              <w:sym w:font="Wingdings" w:char="F0E0"/>
            </w:r>
            <w:r w:rsidR="00354E4A">
              <w:rPr>
                <w:rFonts w:ascii="Arial" w:hAnsi="Arial" w:cs="Arial"/>
                <w:color w:val="4472C4" w:themeColor="accent5"/>
                <w:sz w:val="20"/>
                <w:szCs w:val="20"/>
              </w:rPr>
              <w:t>Ils d</w:t>
            </w:r>
            <w:r w:rsidRPr="00D9302A">
              <w:rPr>
                <w:rFonts w:ascii="Arial" w:hAnsi="Arial" w:cs="Arial"/>
                <w:color w:val="4472C4" w:themeColor="accent5"/>
                <w:sz w:val="20"/>
                <w:szCs w:val="20"/>
              </w:rPr>
              <w:t>oivent avoir un rôle d’incitateur</w:t>
            </w:r>
            <w:r w:rsidR="00354E4A">
              <w:rPr>
                <w:rFonts w:ascii="Arial" w:hAnsi="Arial" w:cs="Arial"/>
                <w:color w:val="4472C4" w:themeColor="accent5"/>
                <w:sz w:val="20"/>
                <w:szCs w:val="20"/>
              </w:rPr>
              <w:t>s</w:t>
            </w:r>
            <w:r w:rsidRPr="00D9302A">
              <w:rPr>
                <w:rFonts w:ascii="Arial" w:hAnsi="Arial" w:cs="Arial"/>
                <w:color w:val="4472C4" w:themeColor="accent5"/>
                <w:sz w:val="20"/>
                <w:szCs w:val="20"/>
              </w:rPr>
              <w:t>, de meneur</w:t>
            </w:r>
            <w:r w:rsidR="00100735">
              <w:rPr>
                <w:rFonts w:ascii="Arial" w:hAnsi="Arial" w:cs="Arial"/>
                <w:color w:val="4472C4" w:themeColor="accent5"/>
                <w:sz w:val="20"/>
                <w:szCs w:val="20"/>
              </w:rPr>
              <w:t>s, d’</w:t>
            </w:r>
            <w:r w:rsidRPr="00D9302A">
              <w:rPr>
                <w:rFonts w:ascii="Arial" w:hAnsi="Arial" w:cs="Arial"/>
                <w:color w:val="4472C4" w:themeColor="accent5"/>
                <w:sz w:val="20"/>
                <w:szCs w:val="20"/>
              </w:rPr>
              <w:t>e</w:t>
            </w:r>
            <w:r w:rsidR="00354E4A">
              <w:rPr>
                <w:rFonts w:ascii="Arial" w:hAnsi="Arial" w:cs="Arial"/>
                <w:color w:val="4472C4" w:themeColor="accent5"/>
                <w:sz w:val="20"/>
                <w:szCs w:val="20"/>
              </w:rPr>
              <w:t>n</w:t>
            </w:r>
            <w:r w:rsidRPr="00D9302A">
              <w:rPr>
                <w:rFonts w:ascii="Arial" w:hAnsi="Arial" w:cs="Arial"/>
                <w:color w:val="4472C4" w:themeColor="accent5"/>
                <w:sz w:val="20"/>
                <w:szCs w:val="20"/>
              </w:rPr>
              <w:t>cadrement</w:t>
            </w:r>
            <w:r w:rsidR="00354E4A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et accepter de laisser aussi la place aux citoyens</w:t>
            </w:r>
            <w:r w:rsidR="00E71A50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dans le montage du projet.</w:t>
            </w:r>
          </w:p>
          <w:p w14:paraId="6BD54728" w14:textId="77777777" w:rsidR="00D5630C" w:rsidRDefault="00D5630C" w:rsidP="00354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17A923" w14:textId="77777777" w:rsidR="00241B3A" w:rsidRDefault="00241B3A" w:rsidP="00354E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 le rôle des riverains ?</w:t>
            </w:r>
          </w:p>
          <w:p w14:paraId="56C09B39" w14:textId="77777777" w:rsidR="00241B3A" w:rsidRPr="00E71A50" w:rsidRDefault="00E71A50" w:rsidP="00354E4A">
            <w:pPr>
              <w:jc w:val="both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E71A50">
              <w:rPr>
                <w:rFonts w:ascii="Arial" w:hAnsi="Arial" w:cs="Arial"/>
                <w:color w:val="4472C4" w:themeColor="accent5"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Les riverains qui ont le souhait et la volonté de s’impliquer dans les projets éoliens sont ceux </w:t>
            </w:r>
            <w:r w:rsidR="00100735">
              <w:rPr>
                <w:rFonts w:ascii="Arial" w:hAnsi="Arial" w:cs="Arial"/>
                <w:color w:val="4472C4" w:themeColor="accent5"/>
                <w:sz w:val="20"/>
                <w:szCs w:val="20"/>
              </w:rPr>
              <w:t>qui peuvent jouer</w:t>
            </w:r>
            <w:r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un rôle et en général ils sont très impliqués. </w:t>
            </w:r>
          </w:p>
          <w:p w14:paraId="360FCF1F" w14:textId="77777777" w:rsidR="000F21A2" w:rsidRPr="002F251E" w:rsidRDefault="000F21A2" w:rsidP="00354E4A">
            <w:pPr>
              <w:pStyle w:val="WW-Standard"/>
              <w:rPr>
                <w:sz w:val="20"/>
                <w:szCs w:val="20"/>
              </w:rPr>
            </w:pPr>
          </w:p>
        </w:tc>
      </w:tr>
      <w:tr w:rsidR="000F21A2" w:rsidRPr="002F251E" w14:paraId="2873F95B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16631990" w14:textId="77777777" w:rsidR="000F21A2" w:rsidRPr="002F251E" w:rsidRDefault="00241B3A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Q5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72D867F3" w14:textId="77777777" w:rsidR="00241B3A" w:rsidRPr="002F251E" w:rsidRDefault="00241B3A" w:rsidP="00241B3A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>Que pensez-vous de la participation financière des collectivités dans les projets ?</w:t>
            </w:r>
          </w:p>
          <w:p w14:paraId="7318CFC8" w14:textId="77777777" w:rsidR="000F21A2" w:rsidRPr="002F251E" w:rsidRDefault="000F21A2" w:rsidP="00354E4A">
            <w:pPr>
              <w:pStyle w:val="WW-Standard"/>
              <w:rPr>
                <w:sz w:val="20"/>
                <w:szCs w:val="20"/>
              </w:rPr>
            </w:pPr>
          </w:p>
          <w:p w14:paraId="19E82B43" w14:textId="77777777" w:rsidR="000F21A2" w:rsidRDefault="00E71A50" w:rsidP="00354E4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E71A50">
              <w:rPr>
                <w:color w:val="4472C4" w:themeColor="accent5"/>
                <w:sz w:val="20"/>
                <w:szCs w:val="20"/>
              </w:rPr>
              <w:t>L’implication financière des collectivités est essentielle dans les projets éoliens notamment à travers l’i</w:t>
            </w:r>
            <w:r>
              <w:rPr>
                <w:color w:val="4472C4" w:themeColor="accent5"/>
                <w:sz w:val="20"/>
                <w:szCs w:val="20"/>
              </w:rPr>
              <w:t>ntermédiaire des SEM qui sont de</w:t>
            </w:r>
            <w:r w:rsidRPr="00E71A50">
              <w:rPr>
                <w:color w:val="4472C4" w:themeColor="accent5"/>
                <w:sz w:val="20"/>
                <w:szCs w:val="20"/>
              </w:rPr>
              <w:t xml:space="preserve"> moyens de faire participer les citoyens indirectement finalement. </w:t>
            </w:r>
          </w:p>
          <w:p w14:paraId="7AD069B3" w14:textId="77777777" w:rsidR="00E71A50" w:rsidRPr="00E71A50" w:rsidRDefault="00E71A50" w:rsidP="00354E4A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</w:p>
        </w:tc>
      </w:tr>
      <w:tr w:rsidR="000F21A2" w:rsidRPr="002F251E" w14:paraId="6B122BFE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0431DF52" w14:textId="77777777" w:rsidR="000F21A2" w:rsidRPr="002F251E" w:rsidRDefault="000F21A2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Q6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0850F64E" w14:textId="77777777" w:rsidR="000F21A2" w:rsidRDefault="00241B3A" w:rsidP="00241B3A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>Que pensez-vous des projets éoliens participatifs 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(qui font participer les citoyens) 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? </w:t>
            </w:r>
          </w:p>
          <w:p w14:paraId="2505B394" w14:textId="77777777" w:rsidR="00241B3A" w:rsidRDefault="00241B3A" w:rsidP="00241B3A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</w:p>
          <w:p w14:paraId="63D568D6" w14:textId="77777777" w:rsidR="00241B3A" w:rsidRDefault="00E71A50" w:rsidP="00241B3A">
            <w:pPr>
              <w:pStyle w:val="WW-Standard"/>
              <w:rPr>
                <w:color w:val="4472C4" w:themeColor="accent5"/>
                <w:sz w:val="20"/>
                <w:szCs w:val="20"/>
                <w:lang w:eastAsia="en-US"/>
              </w:rPr>
            </w:pPr>
            <w:r>
              <w:rPr>
                <w:color w:val="4472C4" w:themeColor="accent5"/>
                <w:sz w:val="20"/>
                <w:szCs w:val="20"/>
                <w:lang w:eastAsia="en-US"/>
              </w:rPr>
              <w:t xml:space="preserve">Les projets éoliens participatifs sont essentiels mais il serait nécessaire de se focaliser parfois davantage sur les groupe de citoyens </w:t>
            </w:r>
            <w:r w:rsidR="00E675AB">
              <w:rPr>
                <w:color w:val="4472C4" w:themeColor="accent5"/>
                <w:sz w:val="20"/>
                <w:szCs w:val="20"/>
                <w:lang w:eastAsia="en-US"/>
              </w:rPr>
              <w:t>qui travaillent dans des secteur</w:t>
            </w:r>
            <w:r>
              <w:rPr>
                <w:color w:val="4472C4" w:themeColor="accent5"/>
                <w:sz w:val="20"/>
                <w:szCs w:val="20"/>
                <w:lang w:eastAsia="en-US"/>
              </w:rPr>
              <w:t xml:space="preserve">s où la consommation d’énergie est élevée comme par exemple les agriculteurs, les industriels </w:t>
            </w:r>
            <w:proofErr w:type="gramStart"/>
            <w:r>
              <w:rPr>
                <w:color w:val="4472C4" w:themeColor="accent5"/>
                <w:sz w:val="20"/>
                <w:szCs w:val="20"/>
                <w:lang w:eastAsia="en-US"/>
              </w:rPr>
              <w:t>etc..</w:t>
            </w:r>
            <w:proofErr w:type="gramEnd"/>
            <w:r>
              <w:rPr>
                <w:color w:val="4472C4" w:themeColor="accent5"/>
                <w:sz w:val="20"/>
                <w:szCs w:val="20"/>
                <w:lang w:eastAsia="en-US"/>
              </w:rPr>
              <w:t xml:space="preserve"> Les impliquer dans les projets éoliens à travers une sensibilisation et un changement de leurs modes de consommations.</w:t>
            </w:r>
          </w:p>
          <w:p w14:paraId="2D853A16" w14:textId="024D201B" w:rsidR="00E675AB" w:rsidRPr="00E675AB" w:rsidRDefault="00E675AB" w:rsidP="00241B3A">
            <w:pPr>
              <w:pStyle w:val="WW-Standard"/>
              <w:rPr>
                <w:color w:val="4472C4" w:themeColor="accent5"/>
                <w:sz w:val="20"/>
                <w:szCs w:val="20"/>
                <w:lang w:eastAsia="en-US"/>
              </w:rPr>
            </w:pPr>
          </w:p>
        </w:tc>
      </w:tr>
      <w:tr w:rsidR="000F21A2" w:rsidRPr="002F251E" w14:paraId="26BF2066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332E8C7C" w14:textId="77777777" w:rsidR="000F21A2" w:rsidRPr="002F251E" w:rsidRDefault="000F21A2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lastRenderedPageBreak/>
              <w:t>Q7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1BD04964" w14:textId="77777777" w:rsidR="00241B3A" w:rsidRPr="002F251E" w:rsidRDefault="009E382C" w:rsidP="00241B3A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r w:rsidRPr="00113808">
              <w:rPr>
                <w:color w:val="auto"/>
                <w:sz w:val="20"/>
                <w:szCs w:val="20"/>
                <w:lang w:eastAsia="en-US"/>
              </w:rPr>
              <w:t>Si les actions suivantes étaient retenues dans la Feuille de route,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 s</w:t>
            </w:r>
            <w:r w:rsidR="00241B3A" w:rsidRPr="002F251E">
              <w:rPr>
                <w:color w:val="auto"/>
                <w:sz w:val="20"/>
                <w:szCs w:val="20"/>
                <w:lang w:eastAsia="en-US"/>
              </w:rPr>
              <w:t>eriez-vous d’accord pour apparaitre comme act</w:t>
            </w:r>
            <w:r w:rsidR="00241B3A">
              <w:rPr>
                <w:color w:val="auto"/>
                <w:sz w:val="20"/>
                <w:szCs w:val="20"/>
                <w:lang w:eastAsia="en-US"/>
              </w:rPr>
              <w:t>eur</w:t>
            </w:r>
            <w:r w:rsidR="00241B3A" w:rsidRPr="002F251E">
              <w:rPr>
                <w:color w:val="auto"/>
                <w:sz w:val="20"/>
                <w:szCs w:val="20"/>
                <w:lang w:eastAsia="en-US"/>
              </w:rPr>
              <w:t xml:space="preserve"> d’une action ? si oui, comment, quand et sous quelles conditions ?</w:t>
            </w:r>
          </w:p>
          <w:p w14:paraId="209C3ABA" w14:textId="77777777" w:rsidR="00241B3A" w:rsidRDefault="00241B3A" w:rsidP="00241B3A">
            <w:pPr>
              <w:pStyle w:val="WW-Standard"/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</w:p>
          <w:p w14:paraId="2485AA4B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Etudier l’histoire énergétique des territoires (élus/habitants)</w:t>
            </w:r>
          </w:p>
          <w:p w14:paraId="36E2C5FB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34D1F3A5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Faire réfléchir localement sur l’énergie</w:t>
            </w:r>
          </w:p>
          <w:p w14:paraId="757CC306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4E52C553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Multiplier les formations sur l’éolien</w:t>
            </w:r>
          </w:p>
          <w:p w14:paraId="5868DCA3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49E5511A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Développer des outils de dialogue d’égal à l’égal avec les développeurs (pour élus/citoyens)</w:t>
            </w:r>
          </w:p>
          <w:p w14:paraId="7D651DE5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2B38D706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Mettre en place des comités de pilotage locaux</w:t>
            </w:r>
          </w:p>
          <w:p w14:paraId="3E9DCC55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46B4B9D6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Favoriser le portage politique local au long court</w:t>
            </w:r>
          </w:p>
          <w:p w14:paraId="1E4A223B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1D1002F5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Favoriser des projets plus participatifs</w:t>
            </w:r>
          </w:p>
          <w:p w14:paraId="0A4E3C76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76722AF8" w14:textId="77777777" w:rsidR="00241B3A" w:rsidRPr="002F251E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Mettre en place des newsletters de projet</w:t>
            </w:r>
          </w:p>
          <w:p w14:paraId="14E75D77" w14:textId="77777777" w:rsidR="00241B3A" w:rsidRPr="002F251E" w:rsidRDefault="00241B3A" w:rsidP="00241B3A">
            <w:pPr>
              <w:pStyle w:val="WW-Standard"/>
              <w:spacing w:line="264" w:lineRule="auto"/>
              <w:ind w:left="360"/>
              <w:rPr>
                <w:color w:val="auto"/>
                <w:sz w:val="20"/>
                <w:szCs w:val="20"/>
              </w:rPr>
            </w:pPr>
          </w:p>
          <w:p w14:paraId="0AF94AF7" w14:textId="77777777" w:rsidR="00241B3A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color w:val="auto"/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</w:rPr>
              <w:t>Mettre en place des réunions publiques sur l’éolien indépendant de projet particulier</w:t>
            </w:r>
          </w:p>
          <w:p w14:paraId="18BDAA11" w14:textId="77777777" w:rsidR="00241B3A" w:rsidRDefault="00241B3A" w:rsidP="00241B3A">
            <w:pPr>
              <w:pStyle w:val="Paragraphedeliste"/>
              <w:rPr>
                <w:sz w:val="20"/>
                <w:szCs w:val="20"/>
              </w:rPr>
            </w:pPr>
          </w:p>
          <w:p w14:paraId="3F321AD4" w14:textId="77777777" w:rsidR="000F21A2" w:rsidRPr="00241B3A" w:rsidRDefault="00241B3A" w:rsidP="00241B3A">
            <w:pPr>
              <w:pStyle w:val="WW-Standard"/>
              <w:numPr>
                <w:ilvl w:val="0"/>
                <w:numId w:val="3"/>
              </w:numPr>
              <w:suppressAutoHyphens/>
              <w:spacing w:line="264" w:lineRule="auto"/>
              <w:ind w:left="360"/>
              <w:textAlignment w:val="baseline"/>
              <w:rPr>
                <w:sz w:val="20"/>
                <w:szCs w:val="20"/>
              </w:rPr>
            </w:pPr>
            <w:r w:rsidRPr="00241B3A">
              <w:rPr>
                <w:color w:val="auto"/>
                <w:sz w:val="20"/>
                <w:szCs w:val="20"/>
              </w:rPr>
              <w:t>Création de kit pour les élus (guide / support / film /…)</w:t>
            </w:r>
          </w:p>
          <w:p w14:paraId="003C09E4" w14:textId="77777777" w:rsidR="00241B3A" w:rsidRDefault="00241B3A" w:rsidP="00241B3A">
            <w:pPr>
              <w:pStyle w:val="Paragraphedeliste"/>
              <w:rPr>
                <w:sz w:val="20"/>
                <w:szCs w:val="20"/>
              </w:rPr>
            </w:pPr>
          </w:p>
          <w:p w14:paraId="1A541F43" w14:textId="77777777" w:rsidR="00D5630C" w:rsidRPr="00EC771F" w:rsidRDefault="00362959" w:rsidP="00E71A50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Exemples d’a</w:t>
            </w:r>
            <w:r w:rsidR="00E71A50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ctions mis en place à </w:t>
            </w:r>
            <w:proofErr w:type="spellStart"/>
            <w:r w:rsidR="00E71A50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Severa</w:t>
            </w:r>
            <w:r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c</w:t>
            </w:r>
            <w:proofErr w:type="spellEnd"/>
            <w:r w:rsidR="00E71A50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 : </w:t>
            </w:r>
          </w:p>
          <w:p w14:paraId="283FFFFF" w14:textId="13FAA515" w:rsidR="00241B3A" w:rsidRPr="00EC771F" w:rsidRDefault="00E71A50" w:rsidP="00362959">
            <w:pPr>
              <w:jc w:val="both"/>
              <w:rPr>
                <w:rFonts w:ascii="Arial" w:hAnsi="Arial" w:cs="Arial"/>
                <w:color w:val="4472C4" w:themeColor="accent5"/>
              </w:rPr>
            </w:pPr>
            <w:r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sym w:font="Wingdings" w:char="F0E0"/>
            </w:r>
            <w:r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Mise en place de partenariat</w:t>
            </w:r>
            <w:r w:rsidR="00362959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a</w:t>
            </w:r>
            <w:r w:rsidR="00E675AB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vec </w:t>
            </w:r>
            <w:r w:rsid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Eoliennes en Pays de Vilaine</w:t>
            </w:r>
            <w:r w:rsidR="00E675AB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pour </w:t>
            </w:r>
            <w:r w:rsidR="00362959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organiser des « sentier</w:t>
            </w:r>
            <w:r w:rsidR="00E675AB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s</w:t>
            </w:r>
            <w:r w:rsidR="00362959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d’in</w:t>
            </w:r>
            <w:r w:rsidR="00E675AB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>terprétation de l’énergie » afin</w:t>
            </w:r>
            <w:r w:rsidR="00362959" w:rsidRPr="00EC771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recréer ce rapport entre énergie et territoire. </w:t>
            </w:r>
            <w:r w:rsidR="00362959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>Découverte gratuite pour les communes intéressées. L’animateur de cette action est financé par les reven</w:t>
            </w:r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us générés par le projet éolien </w:t>
            </w:r>
            <w:proofErr w:type="spellStart"/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>Isac</w:t>
            </w:r>
            <w:proofErr w:type="spellEnd"/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>-watts</w:t>
            </w:r>
            <w:r w:rsidR="00362959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</w:t>
            </w:r>
            <w:r w:rsidR="00E675AB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>(idée de boucle vertueuse)</w:t>
            </w:r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.En parallèle, nous nous rapprochons d'associations de </w:t>
            </w:r>
            <w:proofErr w:type="spellStart"/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>Sévérac</w:t>
            </w:r>
            <w:proofErr w:type="spellEnd"/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et </w:t>
            </w:r>
            <w:proofErr w:type="spellStart"/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>Guenrouet</w:t>
            </w:r>
            <w:proofErr w:type="spellEnd"/>
            <w:r w:rsidR="007500BF" w:rsidRPr="007500BF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pour organiser des soirées thématiques concernant les économies d'énergie.</w:t>
            </w:r>
          </w:p>
          <w:p w14:paraId="3A4C9363" w14:textId="77777777" w:rsidR="00362959" w:rsidRPr="00362959" w:rsidRDefault="00362959" w:rsidP="00362959">
            <w:pPr>
              <w:jc w:val="both"/>
              <w:rPr>
                <w:color w:val="4472C4" w:themeColor="accent5"/>
                <w:sz w:val="20"/>
                <w:szCs w:val="20"/>
              </w:rPr>
            </w:pPr>
          </w:p>
        </w:tc>
      </w:tr>
      <w:tr w:rsidR="00CD3B14" w:rsidRPr="002F251E" w14:paraId="1228E4BF" w14:textId="77777777" w:rsidTr="00354E4A">
        <w:trPr>
          <w:jc w:val="center"/>
        </w:trPr>
        <w:tc>
          <w:tcPr>
            <w:tcW w:w="1812" w:type="dxa"/>
            <w:shd w:val="clear" w:color="auto" w:fill="auto"/>
            <w:vAlign w:val="center"/>
          </w:tcPr>
          <w:p w14:paraId="0D4A9DF5" w14:textId="77777777" w:rsidR="00CD3B14" w:rsidRPr="002F251E" w:rsidRDefault="00CD3B14" w:rsidP="00354E4A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Q8</w:t>
            </w:r>
          </w:p>
        </w:tc>
        <w:tc>
          <w:tcPr>
            <w:tcW w:w="8644" w:type="dxa"/>
            <w:gridSpan w:val="2"/>
            <w:shd w:val="clear" w:color="auto" w:fill="auto"/>
          </w:tcPr>
          <w:p w14:paraId="029A7CA0" w14:textId="77777777" w:rsidR="00CD3B14" w:rsidRDefault="00CD3B14" w:rsidP="00241B3A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r>
              <w:rPr>
                <w:color w:val="auto"/>
                <w:sz w:val="20"/>
                <w:szCs w:val="20"/>
                <w:lang w:eastAsia="en-US"/>
              </w:rPr>
              <w:t>Selon vous, qu’est ce qui pourrait encore être améliorer pour accélérer le développement de l’éolien ? et le succès des projets à l’échelle locale ?</w:t>
            </w:r>
          </w:p>
          <w:p w14:paraId="7BABB793" w14:textId="77777777" w:rsidR="00D5630C" w:rsidRDefault="00D5630C" w:rsidP="00241B3A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</w:p>
          <w:p w14:paraId="05AE7E1D" w14:textId="77777777" w:rsidR="00D5630C" w:rsidRPr="00362959" w:rsidRDefault="00362959" w:rsidP="00241B3A">
            <w:pPr>
              <w:pStyle w:val="WW-Standard"/>
              <w:spacing w:line="264" w:lineRule="auto"/>
              <w:rPr>
                <w:color w:val="4472C4" w:themeColor="accent5"/>
                <w:sz w:val="20"/>
                <w:szCs w:val="20"/>
                <w:lang w:eastAsia="en-US"/>
              </w:rPr>
            </w:pPr>
            <w:r w:rsidRPr="00362959">
              <w:rPr>
                <w:color w:val="4472C4" w:themeColor="accent5"/>
                <w:sz w:val="20"/>
                <w:szCs w:val="20"/>
                <w:lang w:eastAsia="en-US"/>
              </w:rPr>
              <w:t>La création de commissions dédiées à l’éolien au sein des communes pourrait être un moyen de faire le lien en continue avec les habitants et permettre une appropriation et une responsabilisation locale.</w:t>
            </w:r>
          </w:p>
        </w:tc>
      </w:tr>
    </w:tbl>
    <w:p w14:paraId="45DC2E6E" w14:textId="77777777" w:rsidR="00241B3A" w:rsidRDefault="00241B3A" w:rsidP="00D00F32"/>
    <w:p w14:paraId="2AEE10E6" w14:textId="77777777" w:rsidR="004C4BE2" w:rsidRDefault="004C4BE2"/>
    <w:sectPr w:rsidR="004C4BE2" w:rsidSect="00113808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35C86"/>
    <w:multiLevelType w:val="hybridMultilevel"/>
    <w:tmpl w:val="86283356"/>
    <w:lvl w:ilvl="0" w:tplc="FA229E8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753F4B"/>
    <w:multiLevelType w:val="hybridMultilevel"/>
    <w:tmpl w:val="B628D418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D5609"/>
    <w:multiLevelType w:val="hybridMultilevel"/>
    <w:tmpl w:val="B9663322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12FA3"/>
    <w:multiLevelType w:val="hybridMultilevel"/>
    <w:tmpl w:val="874E4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208E8"/>
    <w:multiLevelType w:val="hybridMultilevel"/>
    <w:tmpl w:val="1BC0F69C"/>
    <w:lvl w:ilvl="0" w:tplc="2168ED60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31D4A"/>
    <w:multiLevelType w:val="hybridMultilevel"/>
    <w:tmpl w:val="D91CC4E4"/>
    <w:lvl w:ilvl="0" w:tplc="4984C9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24DBB"/>
    <w:multiLevelType w:val="hybridMultilevel"/>
    <w:tmpl w:val="3E408A44"/>
    <w:lvl w:ilvl="0" w:tplc="B63EE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CE"/>
    <w:rsid w:val="00003AB1"/>
    <w:rsid w:val="000664CA"/>
    <w:rsid w:val="000F21A2"/>
    <w:rsid w:val="00100735"/>
    <w:rsid w:val="00113808"/>
    <w:rsid w:val="00126A9E"/>
    <w:rsid w:val="00156015"/>
    <w:rsid w:val="001A2C19"/>
    <w:rsid w:val="00241B3A"/>
    <w:rsid w:val="002C605C"/>
    <w:rsid w:val="002D1704"/>
    <w:rsid w:val="002F251E"/>
    <w:rsid w:val="00334BD7"/>
    <w:rsid w:val="00354E4A"/>
    <w:rsid w:val="00362959"/>
    <w:rsid w:val="003B2577"/>
    <w:rsid w:val="00404A94"/>
    <w:rsid w:val="004C4BE2"/>
    <w:rsid w:val="004C7549"/>
    <w:rsid w:val="00534396"/>
    <w:rsid w:val="00567446"/>
    <w:rsid w:val="005D4267"/>
    <w:rsid w:val="006160B1"/>
    <w:rsid w:val="00652FA7"/>
    <w:rsid w:val="0067337C"/>
    <w:rsid w:val="00736648"/>
    <w:rsid w:val="007500BF"/>
    <w:rsid w:val="007D31FC"/>
    <w:rsid w:val="007F031D"/>
    <w:rsid w:val="0085372B"/>
    <w:rsid w:val="00886F7F"/>
    <w:rsid w:val="008C0236"/>
    <w:rsid w:val="008C6D6B"/>
    <w:rsid w:val="00975DDF"/>
    <w:rsid w:val="009A375F"/>
    <w:rsid w:val="009E382C"/>
    <w:rsid w:val="00A0168B"/>
    <w:rsid w:val="00A02BDF"/>
    <w:rsid w:val="00A65547"/>
    <w:rsid w:val="00AE0497"/>
    <w:rsid w:val="00B94024"/>
    <w:rsid w:val="00BB54B7"/>
    <w:rsid w:val="00BD67AD"/>
    <w:rsid w:val="00BF5266"/>
    <w:rsid w:val="00C06E33"/>
    <w:rsid w:val="00C0763B"/>
    <w:rsid w:val="00CB37CE"/>
    <w:rsid w:val="00CC6858"/>
    <w:rsid w:val="00CD3B14"/>
    <w:rsid w:val="00CE68E3"/>
    <w:rsid w:val="00D00F32"/>
    <w:rsid w:val="00D357CC"/>
    <w:rsid w:val="00D5630C"/>
    <w:rsid w:val="00D65641"/>
    <w:rsid w:val="00D9302A"/>
    <w:rsid w:val="00DA53C3"/>
    <w:rsid w:val="00E675AB"/>
    <w:rsid w:val="00E71A50"/>
    <w:rsid w:val="00EC771F"/>
    <w:rsid w:val="00ED405B"/>
    <w:rsid w:val="00F23646"/>
    <w:rsid w:val="00F8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194A65"/>
  <w15:docId w15:val="{15C7D8B6-AC83-459A-88D0-B5CE1DA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B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basedOn w:val="Normal"/>
    <w:uiPriority w:val="99"/>
    <w:rsid w:val="00CB37CE"/>
    <w:pPr>
      <w:autoSpaceDN w:val="0"/>
      <w:spacing w:after="0" w:line="240" w:lineRule="auto"/>
      <w:jc w:val="both"/>
    </w:pPr>
    <w:rPr>
      <w:rFonts w:ascii="Arial" w:hAnsi="Arial" w:cs="Arial"/>
      <w:color w:val="00000A"/>
      <w:lang w:eastAsia="zh-CN"/>
    </w:rPr>
  </w:style>
  <w:style w:type="character" w:styleId="Lienhypertexte">
    <w:name w:val="Hyperlink"/>
    <w:basedOn w:val="Policepardfaut"/>
    <w:uiPriority w:val="99"/>
    <w:unhideWhenUsed/>
    <w:rsid w:val="00AE049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49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34396"/>
    <w:pPr>
      <w:ind w:left="720"/>
      <w:contextualSpacing/>
    </w:pPr>
  </w:style>
  <w:style w:type="paragraph" w:customStyle="1" w:styleId="Standard">
    <w:name w:val="Standard"/>
    <w:uiPriority w:val="99"/>
    <w:rsid w:val="00D656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couetil</dc:creator>
  <cp:keywords/>
  <dc:description/>
  <cp:lastModifiedBy>MAXIMILIEN LE MENN</cp:lastModifiedBy>
  <cp:revision>3</cp:revision>
  <cp:lastPrinted>2017-06-15T13:20:00Z</cp:lastPrinted>
  <dcterms:created xsi:type="dcterms:W3CDTF">2017-06-16T10:45:00Z</dcterms:created>
  <dcterms:modified xsi:type="dcterms:W3CDTF">2018-06-14T08:07:00Z</dcterms:modified>
</cp:coreProperties>
</file>