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2005"/>
        <w:gridCol w:w="6495"/>
      </w:tblGrid>
      <w:tr w:rsidR="0071098A" w:rsidRPr="006A3AE9" w:rsidTr="002D5375">
        <w:trPr>
          <w:trHeight w:val="209"/>
          <w:jc w:val="center"/>
        </w:trPr>
        <w:tc>
          <w:tcPr>
            <w:tcW w:w="2689" w:type="dxa"/>
            <w:gridSpan w:val="2"/>
            <w:vAlign w:val="center"/>
          </w:tcPr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Groupe Eolien de la conférence bretonne de la transition énergétique</w:t>
            </w:r>
          </w:p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i/>
                <w:color w:val="000000"/>
                <w:sz w:val="18"/>
                <w:szCs w:val="18"/>
              </w:rPr>
            </w:pPr>
          </w:p>
          <w:p w:rsidR="0071098A" w:rsidRPr="008A0D6F" w:rsidRDefault="0071098A" w:rsidP="002D5375">
            <w:pPr>
              <w:pStyle w:val="WW-Standard"/>
              <w:spacing w:line="264" w:lineRule="auto"/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Binôme #5</w:t>
            </w:r>
          </w:p>
        </w:tc>
        <w:tc>
          <w:tcPr>
            <w:tcW w:w="6939" w:type="dxa"/>
          </w:tcPr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« </w:t>
            </w:r>
            <w:r w:rsidRPr="008A0D6F">
              <w:rPr>
                <w:b/>
                <w:i/>
                <w:color w:val="000000"/>
                <w:sz w:val="18"/>
                <w:szCs w:val="18"/>
              </w:rPr>
              <w:t>Acteurs clefs</w:t>
            </w:r>
            <w:r>
              <w:rPr>
                <w:b/>
                <w:i/>
                <w:color w:val="000000"/>
                <w:sz w:val="18"/>
                <w:szCs w:val="18"/>
              </w:rPr>
              <w:t xml:space="preserve"> / leviers » </w:t>
            </w:r>
            <w:r w:rsidRPr="008A0D6F">
              <w:rPr>
                <w:b/>
                <w:i/>
                <w:color w:val="000000"/>
                <w:sz w:val="18"/>
                <w:szCs w:val="18"/>
              </w:rPr>
              <w:t>auditionn</w:t>
            </w:r>
            <w:r>
              <w:rPr>
                <w:b/>
                <w:i/>
                <w:color w:val="000000"/>
                <w:sz w:val="18"/>
                <w:szCs w:val="18"/>
              </w:rPr>
              <w:t>é</w:t>
            </w:r>
          </w:p>
          <w:p w:rsidR="0071098A" w:rsidRDefault="0071098A" w:rsidP="002D5375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 xml:space="preserve">Thème(s) dans le(s)quels le groupe identifie la structure comme levier : </w:t>
            </w:r>
            <w:r w:rsidR="0030702C">
              <w:rPr>
                <w:b/>
                <w:i/>
                <w:color w:val="000000"/>
                <w:sz w:val="18"/>
                <w:szCs w:val="18"/>
              </w:rPr>
              <w:t>2</w:t>
            </w:r>
          </w:p>
          <w:p w:rsidR="0071098A" w:rsidRDefault="0071098A" w:rsidP="002D5375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18"/>
                <w:szCs w:val="18"/>
              </w:rPr>
            </w:pPr>
            <w:r w:rsidRPr="0030702C">
              <w:rPr>
                <w:b/>
                <w:i/>
                <w:color w:val="000000"/>
                <w:sz w:val="18"/>
                <w:szCs w:val="18"/>
                <w:highlight w:val="yellow"/>
              </w:rPr>
              <w:t>Nom de structure :</w:t>
            </w:r>
            <w:r>
              <w:rPr>
                <w:b/>
                <w:i/>
                <w:color w:val="000000"/>
                <w:sz w:val="18"/>
                <w:szCs w:val="18"/>
              </w:rPr>
              <w:t xml:space="preserve"> </w:t>
            </w:r>
          </w:p>
          <w:p w:rsidR="006A3AE9" w:rsidRDefault="0071098A" w:rsidP="002D5375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 xml:space="preserve">Nom(s) des (de la) personne(s) : </w:t>
            </w:r>
            <w:r w:rsidR="0030702C">
              <w:rPr>
                <w:b/>
                <w:i/>
                <w:color w:val="000000"/>
                <w:sz w:val="18"/>
                <w:szCs w:val="18"/>
              </w:rPr>
              <w:t xml:space="preserve">Mme </w:t>
            </w:r>
            <w:r w:rsidR="00EF7137">
              <w:rPr>
                <w:b/>
                <w:i/>
                <w:color w:val="000000"/>
                <w:sz w:val="18"/>
                <w:szCs w:val="18"/>
              </w:rPr>
              <w:t>X (</w:t>
            </w:r>
            <w:proofErr w:type="spellStart"/>
            <w:r w:rsidR="00EF7137">
              <w:rPr>
                <w:b/>
                <w:i/>
                <w:color w:val="000000"/>
                <w:sz w:val="18"/>
                <w:szCs w:val="18"/>
              </w:rPr>
              <w:t>anonyisée</w:t>
            </w:r>
            <w:proofErr w:type="spellEnd"/>
            <w:r w:rsidR="00EF7137">
              <w:rPr>
                <w:b/>
                <w:i/>
                <w:color w:val="000000"/>
                <w:sz w:val="18"/>
                <w:szCs w:val="18"/>
              </w:rPr>
              <w:t>)</w:t>
            </w:r>
          </w:p>
          <w:p w:rsidR="0071098A" w:rsidRDefault="0071098A" w:rsidP="002D5375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 xml:space="preserve">Fonction au sein de la </w:t>
            </w:r>
            <w:r w:rsidR="006A3AE9">
              <w:rPr>
                <w:b/>
                <w:i/>
                <w:color w:val="000000"/>
                <w:sz w:val="18"/>
                <w:szCs w:val="18"/>
              </w:rPr>
              <w:t>s</w:t>
            </w:r>
            <w:r>
              <w:rPr>
                <w:b/>
                <w:i/>
                <w:color w:val="000000"/>
                <w:sz w:val="18"/>
                <w:szCs w:val="18"/>
              </w:rPr>
              <w:t xml:space="preserve">tructure : </w:t>
            </w:r>
            <w:r w:rsidR="0030702C">
              <w:rPr>
                <w:b/>
                <w:i/>
                <w:color w:val="000000"/>
                <w:sz w:val="18"/>
                <w:szCs w:val="18"/>
              </w:rPr>
              <w:t xml:space="preserve">Commissaire enquêteuse, ex présidente </w:t>
            </w:r>
            <w:proofErr w:type="spellStart"/>
            <w:r w:rsidR="0030702C">
              <w:rPr>
                <w:b/>
                <w:i/>
                <w:color w:val="000000"/>
                <w:sz w:val="18"/>
                <w:szCs w:val="18"/>
              </w:rPr>
              <w:t>asso</w:t>
            </w:r>
            <w:proofErr w:type="spellEnd"/>
            <w:r w:rsidR="0030702C">
              <w:rPr>
                <w:b/>
                <w:i/>
                <w:color w:val="000000"/>
                <w:sz w:val="18"/>
                <w:szCs w:val="18"/>
              </w:rPr>
              <w:t xml:space="preserve"> CE</w:t>
            </w:r>
          </w:p>
          <w:p w:rsidR="0071098A" w:rsidRPr="008A0D6F" w:rsidRDefault="0071098A" w:rsidP="002D5375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Date : … /… / 2017</w:t>
            </w:r>
          </w:p>
        </w:tc>
      </w:tr>
      <w:tr w:rsidR="0071098A" w:rsidRPr="00EF7137" w:rsidTr="002D5375">
        <w:trPr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  <w:vAlign w:val="center"/>
          </w:tcPr>
          <w:p w:rsidR="0071098A" w:rsidRPr="0071098A" w:rsidRDefault="0071098A" w:rsidP="002D5375">
            <w:pPr>
              <w:pStyle w:val="WW-Standard"/>
              <w:spacing w:line="264" w:lineRule="auto"/>
              <w:ind w:left="169"/>
              <w:rPr>
                <w:sz w:val="17"/>
                <w:szCs w:val="17"/>
              </w:rPr>
            </w:pPr>
            <w:r w:rsidRPr="0071098A">
              <w:rPr>
                <w:b/>
                <w:color w:val="000000"/>
                <w:sz w:val="17"/>
                <w:szCs w:val="17"/>
              </w:rPr>
              <w:t>Questions générales transversales pour valider et/ou compléter la mise à jour du contexte (freins/leviers)</w:t>
            </w:r>
          </w:p>
        </w:tc>
      </w:tr>
      <w:tr w:rsidR="0071098A" w:rsidRPr="00EF7137" w:rsidTr="002D537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Q1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71098A" w:rsidRPr="0075556E" w:rsidRDefault="0071098A" w:rsidP="002D5375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Question à proposer par le binôme selon la /les thématique(s) de la structure auditionnée</w:t>
            </w:r>
            <w:r w:rsidR="00C5539B">
              <w:rPr>
                <w:i/>
                <w:sz w:val="18"/>
                <w:szCs w:val="18"/>
              </w:rPr>
              <w:t xml:space="preserve"> (</w:t>
            </w:r>
            <w:r w:rsidR="0030702C">
              <w:rPr>
                <w:i/>
                <w:sz w:val="18"/>
                <w:szCs w:val="18"/>
              </w:rPr>
              <w:t>2</w:t>
            </w:r>
            <w:r w:rsidR="00C5539B">
              <w:rPr>
                <w:i/>
                <w:sz w:val="18"/>
                <w:szCs w:val="18"/>
              </w:rPr>
              <w:t>)</w:t>
            </w:r>
          </w:p>
          <w:p w:rsidR="0092664C" w:rsidRDefault="0030702C" w:rsidP="002D5375">
            <w:pPr>
              <w:pStyle w:val="WW-Standard"/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>
              <w:rPr>
                <w:i/>
                <w:color w:val="4472C4" w:themeColor="accent5"/>
                <w:sz w:val="18"/>
                <w:szCs w:val="18"/>
              </w:rPr>
              <w:t>Percevez-vous un décalage entre les perceptions des développeurs de projets et les habitants/riverains ? Diriez-vous qu’il existe une déconnexion/désintérêt des habitants pour les projets éoliens suffisant pour constituer un frein au développement de l’éolien en Bretagne ? Si oui, quel(s) en serai(en)t la/les cause(s) d’après vous ? (Manque de transparence ?)</w:t>
            </w: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  <w:bookmarkStart w:id="0" w:name="_GoBack"/>
            <w:bookmarkEnd w:id="0"/>
          </w:p>
          <w:p w:rsidR="006C52F3" w:rsidRDefault="006C52F3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 qui est flagrant pour l’éolien, c’est l’organisation des associations d’opposants, qui sont très mobilisées et très structurées pour différentes échelles (national, local).</w:t>
            </w:r>
          </w:p>
          <w:p w:rsidR="00B02FD1" w:rsidRDefault="00F87D97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Impression </w:t>
            </w:r>
            <w:r w:rsidR="00B02FD1">
              <w:rPr>
                <w:sz w:val="18"/>
                <w:szCs w:val="18"/>
              </w:rPr>
              <w:t>qu’il y a</w:t>
            </w:r>
            <w:r>
              <w:rPr>
                <w:sz w:val="18"/>
                <w:szCs w:val="18"/>
              </w:rPr>
              <w:t xml:space="preserve"> une espèce </w:t>
            </w:r>
            <w:r w:rsidR="006C52F3">
              <w:rPr>
                <w:sz w:val="18"/>
                <w:szCs w:val="18"/>
              </w:rPr>
              <w:t xml:space="preserve">de </w:t>
            </w:r>
            <w:r>
              <w:rPr>
                <w:sz w:val="18"/>
                <w:szCs w:val="18"/>
              </w:rPr>
              <w:t>mise en doute</w:t>
            </w:r>
            <w:r w:rsidR="006C52F3">
              <w:rPr>
                <w:sz w:val="18"/>
                <w:szCs w:val="18"/>
              </w:rPr>
              <w:t xml:space="preserve"> permanente</w:t>
            </w:r>
            <w:r>
              <w:rPr>
                <w:sz w:val="18"/>
                <w:szCs w:val="18"/>
              </w:rPr>
              <w:t xml:space="preserve"> du développeur par rapport au discours des opposants</w:t>
            </w:r>
            <w:r w:rsidR="00B02FD1">
              <w:rPr>
                <w:sz w:val="18"/>
                <w:szCs w:val="18"/>
              </w:rPr>
              <w:t>. : d’ap</w:t>
            </w:r>
            <w:r w:rsidR="006C52F3">
              <w:rPr>
                <w:sz w:val="18"/>
                <w:szCs w:val="18"/>
              </w:rPr>
              <w:t>r</w:t>
            </w:r>
            <w:r w:rsidR="00B02FD1">
              <w:rPr>
                <w:sz w:val="18"/>
                <w:szCs w:val="18"/>
              </w:rPr>
              <w:t>ès eux, le d</w:t>
            </w:r>
            <w:r>
              <w:rPr>
                <w:sz w:val="18"/>
                <w:szCs w:val="18"/>
              </w:rPr>
              <w:t xml:space="preserve">éveloppeur </w:t>
            </w:r>
            <w:r w:rsidR="00B02FD1">
              <w:rPr>
                <w:sz w:val="18"/>
                <w:szCs w:val="18"/>
              </w:rPr>
              <w:t xml:space="preserve">est </w:t>
            </w:r>
            <w:r w:rsidR="009D5BD5">
              <w:rPr>
                <w:sz w:val="18"/>
                <w:szCs w:val="18"/>
              </w:rPr>
              <w:t>partie</w:t>
            </w:r>
            <w:r>
              <w:rPr>
                <w:sz w:val="18"/>
                <w:szCs w:val="18"/>
              </w:rPr>
              <w:t xml:space="preserve"> prenante, donc </w:t>
            </w:r>
            <w:r w:rsidR="00B02FD1">
              <w:rPr>
                <w:sz w:val="18"/>
                <w:szCs w:val="18"/>
              </w:rPr>
              <w:t xml:space="preserve">les études sont </w:t>
            </w:r>
            <w:r>
              <w:rPr>
                <w:sz w:val="18"/>
                <w:szCs w:val="18"/>
              </w:rPr>
              <w:t>biaisé</w:t>
            </w:r>
            <w:r w:rsidR="00B02FD1">
              <w:rPr>
                <w:sz w:val="18"/>
                <w:szCs w:val="18"/>
              </w:rPr>
              <w:t>es</w:t>
            </w:r>
            <w:r>
              <w:rPr>
                <w:sz w:val="18"/>
                <w:szCs w:val="18"/>
              </w:rPr>
              <w:t>. Doute permanent sue la</w:t>
            </w:r>
            <w:r w:rsidR="006C52F3">
              <w:rPr>
                <w:sz w:val="18"/>
                <w:szCs w:val="18"/>
              </w:rPr>
              <w:t xml:space="preserve"> bonne foi de l’étude d’impact.</w:t>
            </w:r>
            <w:r w:rsidR="00B02FD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En éolien, c‘est encore plus spécifique. </w:t>
            </w:r>
          </w:p>
          <w:p w:rsidR="0071098A" w:rsidRDefault="00F87D97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 w:rsidRPr="00B02FD1">
              <w:rPr>
                <w:i/>
                <w:color w:val="4472C4" w:themeColor="accent5"/>
                <w:sz w:val="18"/>
                <w:szCs w:val="18"/>
              </w:rPr>
              <w:t>C’est lié à quoi</w:t>
            </w:r>
            <w:r>
              <w:rPr>
                <w:sz w:val="18"/>
                <w:szCs w:val="18"/>
              </w:rPr>
              <w:t xml:space="preserve"> ? </w:t>
            </w:r>
            <w:r w:rsidR="00B02FD1">
              <w:rPr>
                <w:sz w:val="18"/>
                <w:szCs w:val="18"/>
              </w:rPr>
              <w:t xml:space="preserve">ils considèrent que ce sont </w:t>
            </w:r>
            <w:r>
              <w:rPr>
                <w:sz w:val="18"/>
                <w:szCs w:val="18"/>
              </w:rPr>
              <w:t xml:space="preserve">des entreprises privées </w:t>
            </w:r>
            <w:r w:rsidR="00B02FD1">
              <w:rPr>
                <w:sz w:val="18"/>
                <w:szCs w:val="18"/>
              </w:rPr>
              <w:t xml:space="preserve">qui sont présentes uniquement </w:t>
            </w:r>
            <w:r>
              <w:rPr>
                <w:sz w:val="18"/>
                <w:szCs w:val="18"/>
              </w:rPr>
              <w:t xml:space="preserve">pour gagner de l’argent, </w:t>
            </w:r>
            <w:r w:rsidR="00B02FD1">
              <w:rPr>
                <w:sz w:val="18"/>
                <w:szCs w:val="18"/>
              </w:rPr>
              <w:t>qui n’</w:t>
            </w:r>
            <w:r>
              <w:rPr>
                <w:sz w:val="18"/>
                <w:szCs w:val="18"/>
              </w:rPr>
              <w:t xml:space="preserve">ont rien à faire du paysage, </w:t>
            </w:r>
            <w:r w:rsidR="00B02FD1">
              <w:rPr>
                <w:sz w:val="18"/>
                <w:szCs w:val="18"/>
              </w:rPr>
              <w:t xml:space="preserve">qu’elles vont </w:t>
            </w:r>
            <w:r>
              <w:rPr>
                <w:sz w:val="18"/>
                <w:szCs w:val="18"/>
              </w:rPr>
              <w:t xml:space="preserve">nuire l’environnement </w:t>
            </w:r>
            <w:r w:rsidR="00B02FD1">
              <w:rPr>
                <w:sz w:val="18"/>
                <w:szCs w:val="18"/>
              </w:rPr>
              <w:t xml:space="preserve">et le </w:t>
            </w:r>
            <w:r>
              <w:rPr>
                <w:sz w:val="18"/>
                <w:szCs w:val="18"/>
              </w:rPr>
              <w:t xml:space="preserve">paysage, </w:t>
            </w:r>
            <w:r w:rsidR="00B02FD1">
              <w:rPr>
                <w:sz w:val="18"/>
                <w:szCs w:val="18"/>
              </w:rPr>
              <w:t xml:space="preserve">qui plus est pour des </w:t>
            </w:r>
            <w:r>
              <w:rPr>
                <w:sz w:val="18"/>
                <w:szCs w:val="18"/>
              </w:rPr>
              <w:t>rendement</w:t>
            </w:r>
            <w:r w:rsidR="00B02FD1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 faible</w:t>
            </w:r>
            <w:r w:rsidR="00B02FD1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. </w:t>
            </w:r>
            <w:r w:rsidR="00B02FD1">
              <w:rPr>
                <w:sz w:val="18"/>
                <w:szCs w:val="18"/>
              </w:rPr>
              <w:t>Il y a une r</w:t>
            </w:r>
            <w:r>
              <w:rPr>
                <w:sz w:val="18"/>
                <w:szCs w:val="18"/>
              </w:rPr>
              <w:t>emis</w:t>
            </w:r>
            <w:r w:rsidR="00B02FD1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en cause du principe de l’éolien en lui-même et de la confiance apportée au développeur. Si le développeur c’était </w:t>
            </w:r>
            <w:r w:rsidR="00B02FD1">
              <w:rPr>
                <w:sz w:val="18"/>
                <w:szCs w:val="18"/>
              </w:rPr>
              <w:t>l’Etat,</w:t>
            </w:r>
            <w:r>
              <w:rPr>
                <w:sz w:val="18"/>
                <w:szCs w:val="18"/>
              </w:rPr>
              <w:t xml:space="preserve"> </w:t>
            </w:r>
            <w:r w:rsidR="00B02FD1">
              <w:rPr>
                <w:sz w:val="18"/>
                <w:szCs w:val="18"/>
              </w:rPr>
              <w:t xml:space="preserve">il y aurait </w:t>
            </w:r>
            <w:proofErr w:type="spellStart"/>
            <w:proofErr w:type="gramStart"/>
            <w:r w:rsidR="00B02FD1">
              <w:rPr>
                <w:sz w:val="18"/>
                <w:szCs w:val="18"/>
              </w:rPr>
              <w:t xml:space="preserve">peut </w:t>
            </w:r>
            <w:r w:rsidR="006C52F3">
              <w:rPr>
                <w:sz w:val="18"/>
                <w:szCs w:val="18"/>
              </w:rPr>
              <w:t>être</w:t>
            </w:r>
            <w:proofErr w:type="spellEnd"/>
            <w:proofErr w:type="gramEnd"/>
            <w:r w:rsidR="00B02FD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plus de confiance (</w:t>
            </w:r>
            <w:r w:rsidR="00B02FD1">
              <w:rPr>
                <w:sz w:val="18"/>
                <w:szCs w:val="18"/>
              </w:rPr>
              <w:t xml:space="preserve">exemple </w:t>
            </w:r>
            <w:r>
              <w:rPr>
                <w:sz w:val="18"/>
                <w:szCs w:val="18"/>
              </w:rPr>
              <w:t>EDF ou ENEDIS).</w:t>
            </w:r>
          </w:p>
          <w:p w:rsidR="00F87D97" w:rsidRDefault="00F87D97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 w:rsidRPr="00B02FD1">
              <w:rPr>
                <w:i/>
                <w:color w:val="4472C4" w:themeColor="accent5"/>
                <w:sz w:val="18"/>
                <w:szCs w:val="18"/>
              </w:rPr>
              <w:t>Que faire pour aug</w:t>
            </w:r>
            <w:r w:rsidR="00B02FD1">
              <w:rPr>
                <w:i/>
                <w:color w:val="4472C4" w:themeColor="accent5"/>
                <w:sz w:val="18"/>
                <w:szCs w:val="18"/>
              </w:rPr>
              <w:t xml:space="preserve">menter </w:t>
            </w:r>
            <w:r w:rsidRPr="00B02FD1">
              <w:rPr>
                <w:i/>
                <w:color w:val="4472C4" w:themeColor="accent5"/>
                <w:sz w:val="18"/>
                <w:szCs w:val="18"/>
              </w:rPr>
              <w:t>la bonne réputation</w:t>
            </w:r>
            <w:r w:rsidR="00B02FD1">
              <w:rPr>
                <w:i/>
                <w:color w:val="4472C4" w:themeColor="accent5"/>
                <w:sz w:val="18"/>
                <w:szCs w:val="18"/>
              </w:rPr>
              <w:t xml:space="preserve"> des développeurs</w:t>
            </w:r>
            <w:r>
              <w:rPr>
                <w:sz w:val="18"/>
                <w:szCs w:val="18"/>
              </w:rPr>
              <w:t> : q</w:t>
            </w:r>
            <w:r w:rsidR="00B02FD1">
              <w:rPr>
                <w:sz w:val="18"/>
                <w:szCs w:val="18"/>
              </w:rPr>
              <w:t>uan</w:t>
            </w:r>
            <w:r>
              <w:rPr>
                <w:sz w:val="18"/>
                <w:szCs w:val="18"/>
              </w:rPr>
              <w:t>d les projets sont portés par des habitants</w:t>
            </w:r>
            <w:r w:rsidR="00B02FD1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 xml:space="preserve">Ex à </w:t>
            </w:r>
            <w:proofErr w:type="spellStart"/>
            <w:r>
              <w:rPr>
                <w:sz w:val="18"/>
                <w:szCs w:val="18"/>
              </w:rPr>
              <w:t>Coesmes</w:t>
            </w:r>
            <w:proofErr w:type="spellEnd"/>
            <w:r w:rsidR="00B02FD1">
              <w:rPr>
                <w:sz w:val="18"/>
                <w:szCs w:val="18"/>
              </w:rPr>
              <w:t>), il y a plus de confiance ; de même quand l</w:t>
            </w:r>
            <w:r>
              <w:rPr>
                <w:sz w:val="18"/>
                <w:szCs w:val="18"/>
              </w:rPr>
              <w:t xml:space="preserve">es élus favorables au projet. </w:t>
            </w:r>
          </w:p>
          <w:p w:rsidR="00F87D97" w:rsidRDefault="00B02FD1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i/>
                <w:color w:val="4472C4" w:themeColor="accent5"/>
                <w:sz w:val="18"/>
                <w:szCs w:val="18"/>
              </w:rPr>
              <w:t>Y a-t-il un m</w:t>
            </w:r>
            <w:r w:rsidR="00F87D97" w:rsidRPr="00B02FD1">
              <w:rPr>
                <w:i/>
                <w:color w:val="4472C4" w:themeColor="accent5"/>
                <w:sz w:val="18"/>
                <w:szCs w:val="18"/>
              </w:rPr>
              <w:t>anque de transparence de la part des développeurs ?</w:t>
            </w:r>
            <w:r w:rsidR="00F87D97">
              <w:rPr>
                <w:sz w:val="18"/>
                <w:szCs w:val="18"/>
              </w:rPr>
              <w:t xml:space="preserve"> c’est </w:t>
            </w:r>
            <w:r>
              <w:rPr>
                <w:sz w:val="18"/>
                <w:szCs w:val="18"/>
              </w:rPr>
              <w:t xml:space="preserve">le </w:t>
            </w:r>
            <w:r w:rsidR="00F87D97">
              <w:rPr>
                <w:sz w:val="18"/>
                <w:szCs w:val="18"/>
              </w:rPr>
              <w:t xml:space="preserve">ressenti du public. La solution c’est plus d’information, </w:t>
            </w:r>
            <w:r>
              <w:rPr>
                <w:sz w:val="18"/>
                <w:szCs w:val="18"/>
              </w:rPr>
              <w:t xml:space="preserve">plus </w:t>
            </w:r>
            <w:r w:rsidR="00F87D97">
              <w:rPr>
                <w:sz w:val="18"/>
                <w:szCs w:val="18"/>
              </w:rPr>
              <w:t>de concertation en amont surtout sur les questions énergétiques (apport de l’</w:t>
            </w:r>
            <w:proofErr w:type="spellStart"/>
            <w:r w:rsidR="00F87D97">
              <w:rPr>
                <w:sz w:val="18"/>
                <w:szCs w:val="18"/>
              </w:rPr>
              <w:t>élec</w:t>
            </w:r>
            <w:proofErr w:type="spellEnd"/>
            <w:r w:rsidR="00F87D97">
              <w:rPr>
                <w:sz w:val="18"/>
                <w:szCs w:val="18"/>
              </w:rPr>
              <w:t xml:space="preserve"> en </w:t>
            </w:r>
            <w:proofErr w:type="spellStart"/>
            <w:r w:rsidR="00F87D97">
              <w:rPr>
                <w:sz w:val="18"/>
                <w:szCs w:val="18"/>
              </w:rPr>
              <w:t>Bzh</w:t>
            </w:r>
            <w:proofErr w:type="spellEnd"/>
            <w:r w:rsidR="00F87D97">
              <w:rPr>
                <w:sz w:val="18"/>
                <w:szCs w:val="18"/>
              </w:rPr>
              <w:t>).</w:t>
            </w:r>
            <w:r>
              <w:rPr>
                <w:sz w:val="18"/>
                <w:szCs w:val="18"/>
              </w:rPr>
              <w:t xml:space="preserve"> Dans les </w:t>
            </w:r>
            <w:r w:rsidR="00F87D97">
              <w:rPr>
                <w:sz w:val="18"/>
                <w:szCs w:val="18"/>
              </w:rPr>
              <w:t xml:space="preserve">réunions des opposants ou des </w:t>
            </w:r>
            <w:r w:rsidR="006C52F3">
              <w:rPr>
                <w:sz w:val="18"/>
                <w:szCs w:val="18"/>
              </w:rPr>
              <w:t xml:space="preserve">pro-éoliens, il n’y </w:t>
            </w:r>
            <w:r w:rsidR="00F87D97">
              <w:rPr>
                <w:sz w:val="18"/>
                <w:szCs w:val="18"/>
              </w:rPr>
              <w:t xml:space="preserve">a pas de contradicteurs. </w:t>
            </w:r>
            <w:proofErr w:type="spellStart"/>
            <w:r w:rsidR="00F87D97">
              <w:rPr>
                <w:sz w:val="18"/>
                <w:szCs w:val="18"/>
              </w:rPr>
              <w:t xml:space="preserve">Peut </w:t>
            </w:r>
            <w:r w:rsidR="006C52F3">
              <w:rPr>
                <w:sz w:val="18"/>
                <w:szCs w:val="18"/>
              </w:rPr>
              <w:t>être</w:t>
            </w:r>
            <w:proofErr w:type="spellEnd"/>
            <w:r w:rsidR="00F87D9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faudrait-il des débats plus larges ?</w:t>
            </w:r>
          </w:p>
          <w:p w:rsidR="00F41ADE" w:rsidRDefault="00F87D97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 w:rsidRPr="00F41ADE">
              <w:rPr>
                <w:i/>
                <w:color w:val="4472C4" w:themeColor="accent5"/>
                <w:sz w:val="18"/>
                <w:szCs w:val="18"/>
              </w:rPr>
              <w:t>Quelle échelle pour organiser ces réunions, débats ?</w:t>
            </w:r>
            <w:r>
              <w:rPr>
                <w:sz w:val="18"/>
                <w:szCs w:val="18"/>
              </w:rPr>
              <w:t xml:space="preserve"> </w:t>
            </w:r>
            <w:r w:rsidR="00B02FD1">
              <w:rPr>
                <w:sz w:val="18"/>
                <w:szCs w:val="18"/>
              </w:rPr>
              <w:t>peut-être</w:t>
            </w:r>
            <w:r>
              <w:rPr>
                <w:sz w:val="18"/>
                <w:szCs w:val="18"/>
              </w:rPr>
              <w:t xml:space="preserve"> </w:t>
            </w:r>
            <w:r w:rsidR="00B02FD1">
              <w:rPr>
                <w:sz w:val="18"/>
                <w:szCs w:val="18"/>
              </w:rPr>
              <w:t xml:space="preserve">à </w:t>
            </w:r>
            <w:r>
              <w:rPr>
                <w:sz w:val="18"/>
                <w:szCs w:val="18"/>
              </w:rPr>
              <w:t xml:space="preserve">des différentes échelles, </w:t>
            </w:r>
            <w:r w:rsidR="00B02FD1">
              <w:rPr>
                <w:sz w:val="18"/>
                <w:szCs w:val="18"/>
              </w:rPr>
              <w:t>lorsque l</w:t>
            </w:r>
            <w:r>
              <w:rPr>
                <w:sz w:val="18"/>
                <w:szCs w:val="18"/>
              </w:rPr>
              <w:t xml:space="preserve">es projets </w:t>
            </w:r>
            <w:r w:rsidR="00B02FD1">
              <w:rPr>
                <w:sz w:val="18"/>
                <w:szCs w:val="18"/>
              </w:rPr>
              <w:t xml:space="preserve">ne sont </w:t>
            </w:r>
            <w:r>
              <w:rPr>
                <w:sz w:val="18"/>
                <w:szCs w:val="18"/>
              </w:rPr>
              <w:t>pas encore identifiées ? Le fait qu’il y a des pour, le débat est plus équilibré. Q</w:t>
            </w:r>
            <w:r w:rsidR="00B02FD1">
              <w:rPr>
                <w:sz w:val="18"/>
                <w:szCs w:val="18"/>
              </w:rPr>
              <w:t>uan</w:t>
            </w:r>
            <w:r>
              <w:rPr>
                <w:sz w:val="18"/>
                <w:szCs w:val="18"/>
              </w:rPr>
              <w:t xml:space="preserve">d </w:t>
            </w:r>
            <w:r w:rsidR="00B02FD1">
              <w:rPr>
                <w:sz w:val="18"/>
                <w:szCs w:val="18"/>
              </w:rPr>
              <w:t>il n’</w:t>
            </w:r>
            <w:r>
              <w:rPr>
                <w:sz w:val="18"/>
                <w:szCs w:val="18"/>
              </w:rPr>
              <w:t>y a pas de soutien local c’est plus difficile.</w:t>
            </w:r>
            <w:r w:rsidR="00F41ADE">
              <w:rPr>
                <w:sz w:val="18"/>
                <w:szCs w:val="18"/>
              </w:rPr>
              <w:t xml:space="preserve"> </w:t>
            </w:r>
          </w:p>
          <w:p w:rsidR="00B02FD1" w:rsidRDefault="00F41ADE" w:rsidP="00B02FD1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concertation est importante</w:t>
            </w:r>
            <w:r w:rsidR="00B02FD1">
              <w:rPr>
                <w:sz w:val="18"/>
                <w:szCs w:val="18"/>
              </w:rPr>
              <w:t> : concertation sur le projet lui-même ou sur des secteurs ? Reste à définir.</w:t>
            </w:r>
          </w:p>
          <w:p w:rsidR="00F41ADE" w:rsidRDefault="00B02FD1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 titre d’exemple, </w:t>
            </w:r>
            <w:r w:rsidR="00F41ADE">
              <w:rPr>
                <w:sz w:val="18"/>
                <w:szCs w:val="18"/>
              </w:rPr>
              <w:t xml:space="preserve">le TA de </w:t>
            </w:r>
            <w:r>
              <w:rPr>
                <w:sz w:val="18"/>
                <w:szCs w:val="18"/>
              </w:rPr>
              <w:t xml:space="preserve">Caen a annulé récemment </w:t>
            </w:r>
            <w:r w:rsidR="00F41ADE">
              <w:rPr>
                <w:sz w:val="18"/>
                <w:szCs w:val="18"/>
              </w:rPr>
              <w:t xml:space="preserve">un projet car pas assez de concertation en amont de </w:t>
            </w:r>
            <w:proofErr w:type="gramStart"/>
            <w:r w:rsidR="00F41ADE">
              <w:rPr>
                <w:sz w:val="18"/>
                <w:szCs w:val="18"/>
              </w:rPr>
              <w:t>l’ EP</w:t>
            </w:r>
            <w:proofErr w:type="gramEnd"/>
            <w:r w:rsidR="00F41ADE">
              <w:rPr>
                <w:sz w:val="18"/>
                <w:szCs w:val="18"/>
              </w:rPr>
              <w:t>.</w:t>
            </w:r>
          </w:p>
          <w:p w:rsidR="00F41ADE" w:rsidRDefault="00F41ADE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Les gens opposés sont plutôt sur le cadre de vie mais </w:t>
            </w:r>
            <w:r w:rsidR="00B02FD1">
              <w:rPr>
                <w:sz w:val="18"/>
                <w:szCs w:val="18"/>
              </w:rPr>
              <w:t>portent</w:t>
            </w:r>
            <w:r>
              <w:rPr>
                <w:sz w:val="18"/>
                <w:szCs w:val="18"/>
              </w:rPr>
              <w:t xml:space="preserve"> </w:t>
            </w:r>
            <w:r w:rsidR="00B02FD1">
              <w:rPr>
                <w:sz w:val="18"/>
                <w:szCs w:val="18"/>
              </w:rPr>
              <w:t xml:space="preserve">désormais </w:t>
            </w:r>
            <w:r>
              <w:rPr>
                <w:sz w:val="18"/>
                <w:szCs w:val="18"/>
              </w:rPr>
              <w:t>un discours énergétique.</w:t>
            </w:r>
          </w:p>
          <w:p w:rsidR="0071098A" w:rsidRPr="00CF2EF7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</w:tc>
      </w:tr>
      <w:tr w:rsidR="0071098A" w:rsidRPr="00EF7137" w:rsidTr="002D537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Q2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71098A" w:rsidRPr="0075556E" w:rsidRDefault="0071098A" w:rsidP="002D5375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Question à proposer par le binôme selon la /les thématique(s) du binôme</w:t>
            </w:r>
            <w:r w:rsidR="00C5539B">
              <w:rPr>
                <w:i/>
                <w:sz w:val="18"/>
                <w:szCs w:val="18"/>
              </w:rPr>
              <w:t xml:space="preserve"> (</w:t>
            </w:r>
            <w:r w:rsidR="0030702C">
              <w:rPr>
                <w:i/>
                <w:sz w:val="18"/>
                <w:szCs w:val="18"/>
              </w:rPr>
              <w:t>3/4</w:t>
            </w:r>
            <w:r w:rsidR="00C5539B">
              <w:rPr>
                <w:i/>
                <w:sz w:val="18"/>
                <w:szCs w:val="18"/>
              </w:rPr>
              <w:t>)</w:t>
            </w:r>
          </w:p>
          <w:p w:rsidR="0030702C" w:rsidRPr="0030702C" w:rsidRDefault="00197F35" w:rsidP="002D5375">
            <w:pPr>
              <w:pStyle w:val="WW-Standard"/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>
              <w:rPr>
                <w:i/>
                <w:color w:val="4472C4" w:themeColor="accent5"/>
                <w:sz w:val="18"/>
                <w:szCs w:val="18"/>
              </w:rPr>
              <w:t xml:space="preserve">Un frein identifié par le groupe de travail est </w:t>
            </w:r>
            <w:r w:rsidR="000667FC">
              <w:rPr>
                <w:i/>
                <w:color w:val="4472C4" w:themeColor="accent5"/>
                <w:sz w:val="18"/>
                <w:szCs w:val="18"/>
              </w:rPr>
              <w:t>la subjectivité des perceptions (paysages, patrimoines)</w:t>
            </w:r>
            <w:r>
              <w:rPr>
                <w:i/>
                <w:color w:val="4472C4" w:themeColor="accent5"/>
                <w:sz w:val="18"/>
                <w:szCs w:val="18"/>
              </w:rPr>
              <w:t>. Qu’en pensez-vous ?</w:t>
            </w: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  <w:p w:rsidR="00F41ADE" w:rsidRDefault="00F41ADE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 paysage c’est très subjectif. Même </w:t>
            </w:r>
            <w:r w:rsidR="00B02FD1">
              <w:rPr>
                <w:sz w:val="18"/>
                <w:szCs w:val="18"/>
              </w:rPr>
              <w:t xml:space="preserve">à la CDNPS </w:t>
            </w:r>
            <w:r>
              <w:rPr>
                <w:sz w:val="18"/>
                <w:szCs w:val="18"/>
              </w:rPr>
              <w:t>y a des discours différents. Selon leur métier</w:t>
            </w:r>
            <w:r w:rsidR="006C52F3">
              <w:rPr>
                <w:sz w:val="18"/>
                <w:szCs w:val="18"/>
              </w:rPr>
              <w:t xml:space="preserve"> des memb</w:t>
            </w:r>
            <w:r w:rsidR="00B02FD1">
              <w:rPr>
                <w:sz w:val="18"/>
                <w:szCs w:val="18"/>
              </w:rPr>
              <w:t>res de la CDNPS</w:t>
            </w:r>
            <w:r>
              <w:rPr>
                <w:sz w:val="18"/>
                <w:szCs w:val="18"/>
              </w:rPr>
              <w:t>, la perception est différente.</w:t>
            </w:r>
          </w:p>
          <w:p w:rsidR="0071098A" w:rsidRDefault="00F41ADE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Pour le riverain, même si il est </w:t>
            </w:r>
            <w:proofErr w:type="spellStart"/>
            <w:r>
              <w:rPr>
                <w:sz w:val="18"/>
                <w:szCs w:val="18"/>
              </w:rPr>
              <w:t>fav</w:t>
            </w:r>
            <w:proofErr w:type="spellEnd"/>
            <w:r>
              <w:rPr>
                <w:sz w:val="18"/>
                <w:szCs w:val="18"/>
              </w:rPr>
              <w:t xml:space="preserve">, il aura une inquiétude sur le </w:t>
            </w:r>
            <w:proofErr w:type="spellStart"/>
            <w:r>
              <w:rPr>
                <w:sz w:val="18"/>
                <w:szCs w:val="18"/>
              </w:rPr>
              <w:t>chg</w:t>
            </w:r>
            <w:r w:rsidR="00B02FD1">
              <w:rPr>
                <w:sz w:val="18"/>
                <w:szCs w:val="18"/>
              </w:rPr>
              <w:t>t</w:t>
            </w:r>
            <w:proofErr w:type="spellEnd"/>
            <w:r>
              <w:rPr>
                <w:sz w:val="18"/>
                <w:szCs w:val="18"/>
              </w:rPr>
              <w:t xml:space="preserve"> du paysage. </w:t>
            </w:r>
            <w:r w:rsidR="00B02FD1">
              <w:rPr>
                <w:sz w:val="18"/>
                <w:szCs w:val="18"/>
              </w:rPr>
              <w:t xml:space="preserve">Par exemple </w:t>
            </w:r>
            <w:r>
              <w:rPr>
                <w:sz w:val="18"/>
                <w:szCs w:val="18"/>
              </w:rPr>
              <w:t>les développeurs doivent faire attention à l’orientation des maisons sur le projet (salon/séjour).</w:t>
            </w:r>
          </w:p>
          <w:p w:rsidR="0071098A" w:rsidRPr="00CF2EF7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</w:tc>
      </w:tr>
      <w:tr w:rsidR="0071098A" w:rsidRPr="00EF7137" w:rsidTr="002D537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Q3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71098A" w:rsidRDefault="0071098A" w:rsidP="002D5375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Autres questions libres à proposer par le binôme</w:t>
            </w:r>
          </w:p>
          <w:p w:rsidR="0092664C" w:rsidRDefault="0030702C" w:rsidP="002D5375">
            <w:pPr>
              <w:pStyle w:val="WW-Standard"/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>
              <w:rPr>
                <w:i/>
                <w:color w:val="4472C4" w:themeColor="accent5"/>
                <w:sz w:val="18"/>
                <w:szCs w:val="18"/>
              </w:rPr>
              <w:t>Quels leviers au développement de l’éolien mettriez-vous en avant ?</w:t>
            </w: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  <w:p w:rsidR="0071098A" w:rsidRDefault="00F41ADE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Eloignement des habitations (c’est un doux rêve au vu de l’habitat dispersé)</w:t>
            </w:r>
          </w:p>
          <w:p w:rsidR="00F41ADE" w:rsidRDefault="00F41ADE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Projet routier -&gt; y a des maisons qui sont achetées. Pourquoi pas pour l’éolien ? (projet plus cher)</w:t>
            </w:r>
          </w:p>
          <w:p w:rsidR="00F41ADE" w:rsidRDefault="00F41ADE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L’acquisition peut </w:t>
            </w:r>
            <w:r w:rsidR="006C52F3">
              <w:rPr>
                <w:sz w:val="18"/>
                <w:szCs w:val="18"/>
              </w:rPr>
              <w:t>être</w:t>
            </w:r>
            <w:r>
              <w:rPr>
                <w:sz w:val="18"/>
                <w:szCs w:val="18"/>
              </w:rPr>
              <w:t xml:space="preserve"> intéressante pour éloigner les éoliennes (700m) et éviter les projets face à des pièces de vie. RTE fait la même chose. Ça peut améliorer l’acceptation sociale</w:t>
            </w:r>
            <w:r w:rsidR="006C52F3">
              <w:rPr>
                <w:sz w:val="18"/>
                <w:szCs w:val="18"/>
              </w:rPr>
              <w:t>, ou acheter la paix sociale.</w:t>
            </w:r>
          </w:p>
          <w:p w:rsidR="00F41ADE" w:rsidRDefault="00F41ADE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 w:rsidRPr="00F41ADE">
              <w:rPr>
                <w:i/>
                <w:color w:val="4472C4" w:themeColor="accent5"/>
                <w:sz w:val="18"/>
                <w:szCs w:val="18"/>
              </w:rPr>
              <w:t>Posit</w:t>
            </w:r>
            <w:r w:rsidR="00CE3DB7">
              <w:rPr>
                <w:i/>
                <w:color w:val="4472C4" w:themeColor="accent5"/>
                <w:sz w:val="18"/>
                <w:szCs w:val="18"/>
              </w:rPr>
              <w:t>i</w:t>
            </w:r>
            <w:r w:rsidRPr="00F41ADE">
              <w:rPr>
                <w:i/>
                <w:color w:val="4472C4" w:themeColor="accent5"/>
                <w:sz w:val="18"/>
                <w:szCs w:val="18"/>
              </w:rPr>
              <w:t>on des éoliennes d’intérêt général ?</w:t>
            </w:r>
            <w:r w:rsidR="00B02FD1">
              <w:rPr>
                <w:sz w:val="18"/>
                <w:szCs w:val="18"/>
              </w:rPr>
              <w:t xml:space="preserve"> pourquoi pas. Les lignes RTE passe par </w:t>
            </w:r>
            <w:r>
              <w:rPr>
                <w:sz w:val="18"/>
                <w:szCs w:val="18"/>
              </w:rPr>
              <w:t xml:space="preserve">une DUP. Est-ce que les éoliennes sont d’intérêt </w:t>
            </w:r>
            <w:r w:rsidR="00B02FD1">
              <w:rPr>
                <w:sz w:val="18"/>
                <w:szCs w:val="18"/>
              </w:rPr>
              <w:t>général ?</w:t>
            </w:r>
            <w:r>
              <w:rPr>
                <w:sz w:val="18"/>
                <w:szCs w:val="18"/>
              </w:rPr>
              <w:t xml:space="preserve"> Et au nom de l’intérêt général, </w:t>
            </w:r>
            <w:r w:rsidR="00CE3DB7">
              <w:rPr>
                <w:sz w:val="18"/>
                <w:szCs w:val="18"/>
              </w:rPr>
              <w:t>permettra</w:t>
            </w:r>
            <w:r>
              <w:rPr>
                <w:sz w:val="18"/>
                <w:szCs w:val="18"/>
              </w:rPr>
              <w:t xml:space="preserve"> l’acquisition foncière. Mais là c’est une loi </w:t>
            </w:r>
            <w:r w:rsidR="00B02FD1">
              <w:rPr>
                <w:sz w:val="18"/>
                <w:szCs w:val="18"/>
              </w:rPr>
              <w:t>législative</w:t>
            </w:r>
            <w:r>
              <w:rPr>
                <w:sz w:val="18"/>
                <w:szCs w:val="18"/>
              </w:rPr>
              <w:t>.</w:t>
            </w:r>
          </w:p>
          <w:p w:rsidR="00F41ADE" w:rsidRDefault="00F41ADE" w:rsidP="00F41ADE">
            <w:pPr>
              <w:pStyle w:val="WW-Standard"/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 w:rsidRPr="000E1327">
              <w:rPr>
                <w:i/>
                <w:color w:val="4472C4" w:themeColor="accent5"/>
                <w:sz w:val="18"/>
                <w:szCs w:val="18"/>
              </w:rPr>
              <w:t>Les enquêtes publiques des projets éolien</w:t>
            </w:r>
            <w:r>
              <w:rPr>
                <w:i/>
                <w:color w:val="4472C4" w:themeColor="accent5"/>
                <w:sz w:val="18"/>
                <w:szCs w:val="18"/>
              </w:rPr>
              <w:t>s</w:t>
            </w:r>
            <w:r w:rsidRPr="000E1327">
              <w:rPr>
                <w:i/>
                <w:color w:val="4472C4" w:themeColor="accent5"/>
                <w:sz w:val="18"/>
                <w:szCs w:val="18"/>
              </w:rPr>
              <w:t xml:space="preserve"> sont-elles différentes d’autres projets ? </w:t>
            </w:r>
          </w:p>
          <w:p w:rsidR="00F41ADE" w:rsidRDefault="00F41ADE" w:rsidP="00F41ADE">
            <w:pPr>
              <w:pStyle w:val="WW-Standard"/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 w:rsidRPr="00F41ADE">
              <w:rPr>
                <w:sz w:val="18"/>
                <w:szCs w:val="18"/>
              </w:rPr>
              <w:t>Oui</w:t>
            </w:r>
            <w:r>
              <w:rPr>
                <w:sz w:val="18"/>
                <w:szCs w:val="18"/>
              </w:rPr>
              <w:t xml:space="preserve">. C’est un des seuls sujets clivant (ex nucléaire). Le CE a </w:t>
            </w:r>
            <w:proofErr w:type="spellStart"/>
            <w:r>
              <w:rPr>
                <w:sz w:val="18"/>
                <w:szCs w:val="18"/>
              </w:rPr>
              <w:t>bcp</w:t>
            </w:r>
            <w:proofErr w:type="spellEnd"/>
            <w:r>
              <w:rPr>
                <w:sz w:val="18"/>
                <w:szCs w:val="18"/>
              </w:rPr>
              <w:t xml:space="preserve"> de mal à avoir cette indépendance. Le CE arrive avec une culture. Ex sur l’offshore le CE a été accusé de subjectivité. </w:t>
            </w:r>
          </w:p>
          <w:p w:rsidR="0071098A" w:rsidRPr="00CF2EF7" w:rsidRDefault="0071098A" w:rsidP="000B7F2A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</w:tc>
      </w:tr>
      <w:tr w:rsidR="0071098A" w:rsidRPr="00EF7137" w:rsidTr="002D5375">
        <w:trPr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  <w:vAlign w:val="center"/>
          </w:tcPr>
          <w:p w:rsidR="0071098A" w:rsidRPr="00135439" w:rsidRDefault="0071098A" w:rsidP="002D5375">
            <w:pPr>
              <w:pStyle w:val="WW-Standard"/>
              <w:spacing w:line="264" w:lineRule="auto"/>
              <w:ind w:left="169"/>
              <w:rPr>
                <w:b/>
                <w:sz w:val="18"/>
                <w:szCs w:val="18"/>
              </w:rPr>
            </w:pPr>
            <w:r w:rsidRPr="00135439">
              <w:rPr>
                <w:b/>
                <w:sz w:val="18"/>
                <w:szCs w:val="18"/>
              </w:rPr>
              <w:lastRenderedPageBreak/>
              <w:t>Réaction</w:t>
            </w:r>
            <w:r>
              <w:rPr>
                <w:b/>
                <w:sz w:val="18"/>
                <w:szCs w:val="18"/>
              </w:rPr>
              <w:t>s</w:t>
            </w:r>
            <w:r w:rsidRPr="00135439">
              <w:rPr>
                <w:b/>
                <w:sz w:val="18"/>
                <w:szCs w:val="18"/>
              </w:rPr>
              <w:t xml:space="preserve"> par rapport aux actions d’ores et déjà identifiés par le groupe éolien</w:t>
            </w:r>
          </w:p>
        </w:tc>
      </w:tr>
      <w:tr w:rsidR="0071098A" w:rsidRPr="00EF7137" w:rsidTr="002D537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Q4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71098A" w:rsidRPr="0075556E" w:rsidRDefault="0071098A" w:rsidP="002D5375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Question à proposer par le binôme selon la /les thématique(s) de la structure auditionnée</w:t>
            </w:r>
            <w:r w:rsidR="004A12F3">
              <w:rPr>
                <w:i/>
                <w:sz w:val="18"/>
                <w:szCs w:val="18"/>
              </w:rPr>
              <w:t xml:space="preserve"> (</w:t>
            </w:r>
            <w:r w:rsidR="00197F35">
              <w:rPr>
                <w:i/>
                <w:sz w:val="18"/>
                <w:szCs w:val="18"/>
              </w:rPr>
              <w:t>2</w:t>
            </w:r>
            <w:r w:rsidR="004A12F3">
              <w:rPr>
                <w:i/>
                <w:sz w:val="18"/>
                <w:szCs w:val="18"/>
              </w:rPr>
              <w:t>)</w:t>
            </w:r>
          </w:p>
          <w:p w:rsidR="0092664C" w:rsidRPr="000667FC" w:rsidRDefault="000667FC" w:rsidP="002D5375">
            <w:pPr>
              <w:pStyle w:val="WW-Standard"/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>
              <w:rPr>
                <w:i/>
                <w:color w:val="4472C4" w:themeColor="accent5"/>
                <w:sz w:val="18"/>
                <w:szCs w:val="18"/>
              </w:rPr>
              <w:t>Que pensez-vous des actions suivantes identifiées par le groupe de travail pour une acceptabilité collective de l’éolien :</w:t>
            </w:r>
          </w:p>
          <w:p w:rsidR="000667FC" w:rsidRPr="000667FC" w:rsidRDefault="000667FC" w:rsidP="000667FC">
            <w:pPr>
              <w:pStyle w:val="WW-Standard"/>
              <w:numPr>
                <w:ilvl w:val="0"/>
                <w:numId w:val="1"/>
              </w:numPr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 w:rsidRPr="000667FC">
              <w:rPr>
                <w:i/>
                <w:color w:val="4472C4" w:themeColor="accent5"/>
                <w:sz w:val="18"/>
                <w:szCs w:val="18"/>
              </w:rPr>
              <w:t>Développer des outils de dialogue d’égal à égal avec les développeurs</w:t>
            </w:r>
          </w:p>
          <w:p w:rsidR="000667FC" w:rsidRPr="000667FC" w:rsidRDefault="000667FC" w:rsidP="000667FC">
            <w:pPr>
              <w:pStyle w:val="WW-Standard"/>
              <w:numPr>
                <w:ilvl w:val="0"/>
                <w:numId w:val="1"/>
              </w:numPr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 w:rsidRPr="000667FC">
              <w:rPr>
                <w:i/>
                <w:color w:val="4472C4" w:themeColor="accent5"/>
                <w:sz w:val="18"/>
                <w:szCs w:val="18"/>
              </w:rPr>
              <w:t>Mettre en place des comités de pilotage locaux</w:t>
            </w:r>
          </w:p>
          <w:p w:rsidR="000667FC" w:rsidRPr="000667FC" w:rsidRDefault="000667FC" w:rsidP="002D5375">
            <w:pPr>
              <w:pStyle w:val="WW-Standard"/>
              <w:numPr>
                <w:ilvl w:val="0"/>
                <w:numId w:val="1"/>
              </w:numPr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 w:rsidRPr="000667FC">
              <w:rPr>
                <w:i/>
                <w:color w:val="4472C4" w:themeColor="accent5"/>
                <w:sz w:val="18"/>
                <w:szCs w:val="18"/>
              </w:rPr>
              <w:t>Mettre en place des réunions publiques sur l’éolien, indépendantes de projets particuliers</w:t>
            </w: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  <w:p w:rsidR="0071098A" w:rsidRDefault="006C52F3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 qui est intéressant, et ce qui devra se faire à l’avenir, c’est d’avoir une concertation en préalable de l’enquête publique : créer les relais locaux, désamorcer les préjugés, instaurer la transparence…</w:t>
            </w:r>
          </w:p>
          <w:p w:rsidR="006C52F3" w:rsidRPr="00CF2EF7" w:rsidRDefault="006C52F3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Ensuite, il faut réfléchir à la façon dont un projet peut être modifier suite à l’enquête publique, voire, garder une marge de manœuvre pour la phase post EP.</w:t>
            </w:r>
          </w:p>
        </w:tc>
      </w:tr>
      <w:tr w:rsidR="0071098A" w:rsidRPr="00EF7137" w:rsidTr="002D537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Q5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71098A" w:rsidRPr="0075556E" w:rsidRDefault="0071098A" w:rsidP="002D5375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Question à proposer par le binôme selon la /les thématique(s) du binôme</w:t>
            </w:r>
            <w:r w:rsidR="004A12F3">
              <w:rPr>
                <w:i/>
                <w:sz w:val="18"/>
                <w:szCs w:val="18"/>
              </w:rPr>
              <w:t xml:space="preserve"> (</w:t>
            </w:r>
            <w:r w:rsidR="00197F35">
              <w:rPr>
                <w:i/>
                <w:sz w:val="18"/>
                <w:szCs w:val="18"/>
              </w:rPr>
              <w:t>3/4</w:t>
            </w:r>
            <w:r w:rsidR="004A12F3">
              <w:rPr>
                <w:i/>
                <w:sz w:val="18"/>
                <w:szCs w:val="18"/>
              </w:rPr>
              <w:t>)</w:t>
            </w:r>
          </w:p>
          <w:p w:rsidR="0092664C" w:rsidRDefault="000667FC" w:rsidP="002D5375">
            <w:pPr>
              <w:pStyle w:val="WW-Standard"/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>
              <w:rPr>
                <w:i/>
                <w:color w:val="4472C4" w:themeColor="accent5"/>
                <w:sz w:val="18"/>
                <w:szCs w:val="18"/>
              </w:rPr>
              <w:t>Quel regard portez-vous sur le principe de faciliter les acquisitions foncières ? De positionner les infrastructures éoliennes comme d’intérêt général ?</w:t>
            </w: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  <w:p w:rsidR="0071098A" w:rsidRPr="00CF2EF7" w:rsidRDefault="006C52F3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Cf</w:t>
            </w:r>
            <w:proofErr w:type="spellEnd"/>
            <w:r>
              <w:rPr>
                <w:sz w:val="18"/>
                <w:szCs w:val="18"/>
              </w:rPr>
              <w:t xml:space="preserve"> Q3</w:t>
            </w:r>
          </w:p>
        </w:tc>
      </w:tr>
      <w:tr w:rsidR="0071098A" w:rsidRPr="006C52F3" w:rsidTr="002D537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Q6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71098A" w:rsidRPr="0075556E" w:rsidRDefault="0071098A" w:rsidP="002D5375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Autres questions libres à proposer par le binôme</w:t>
            </w:r>
          </w:p>
          <w:p w:rsidR="0092664C" w:rsidRDefault="000667FC" w:rsidP="002D5375">
            <w:pPr>
              <w:pStyle w:val="WW-Standard"/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>
              <w:rPr>
                <w:i/>
                <w:color w:val="4472C4" w:themeColor="accent5"/>
                <w:sz w:val="18"/>
                <w:szCs w:val="18"/>
              </w:rPr>
              <w:t>Selon vous, quelle action prioritaire doit être mise en œuvre pour l’éolien du futur ?</w:t>
            </w: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  <w:p w:rsidR="0071098A" w:rsidRDefault="006C52F3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Acquisitions foncières</w:t>
            </w:r>
          </w:p>
          <w:p w:rsidR="006C52F3" w:rsidRPr="00CF2EF7" w:rsidRDefault="006C52F3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</w:tc>
      </w:tr>
      <w:tr w:rsidR="0071098A" w:rsidRPr="00EF7137" w:rsidTr="002D5375">
        <w:trPr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  <w:vAlign w:val="center"/>
          </w:tcPr>
          <w:p w:rsidR="0071098A" w:rsidRPr="00135439" w:rsidRDefault="0071098A" w:rsidP="002D5375">
            <w:pPr>
              <w:pStyle w:val="WW-Standard"/>
              <w:spacing w:line="264" w:lineRule="auto"/>
              <w:ind w:left="169"/>
              <w:rPr>
                <w:b/>
                <w:sz w:val="18"/>
                <w:szCs w:val="18"/>
              </w:rPr>
            </w:pPr>
            <w:r w:rsidRPr="00135439">
              <w:rPr>
                <w:b/>
                <w:sz w:val="18"/>
                <w:szCs w:val="18"/>
              </w:rPr>
              <w:t xml:space="preserve">Projection de la place et </w:t>
            </w:r>
            <w:r>
              <w:rPr>
                <w:b/>
                <w:sz w:val="18"/>
                <w:szCs w:val="18"/>
              </w:rPr>
              <w:t xml:space="preserve">de </w:t>
            </w:r>
            <w:r w:rsidRPr="00135439">
              <w:rPr>
                <w:b/>
                <w:sz w:val="18"/>
                <w:szCs w:val="18"/>
              </w:rPr>
              <w:t>l’</w:t>
            </w:r>
            <w:r>
              <w:rPr>
                <w:b/>
                <w:sz w:val="18"/>
                <w:szCs w:val="18"/>
              </w:rPr>
              <w:t>engagement de l</w:t>
            </w:r>
            <w:r w:rsidRPr="00135439">
              <w:rPr>
                <w:b/>
                <w:sz w:val="18"/>
                <w:szCs w:val="18"/>
              </w:rPr>
              <w:t>a structure auditionnée dans le future </w:t>
            </w:r>
            <w:r>
              <w:rPr>
                <w:b/>
                <w:sz w:val="18"/>
                <w:szCs w:val="18"/>
              </w:rPr>
              <w:t>pour un éolien raisonné</w:t>
            </w:r>
          </w:p>
        </w:tc>
      </w:tr>
      <w:tr w:rsidR="0071098A" w:rsidRPr="00EF7137" w:rsidTr="002D537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Q7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71098A" w:rsidRDefault="0071098A" w:rsidP="002D5375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« si</w:t>
            </w:r>
            <w:r w:rsidR="001D268B">
              <w:rPr>
                <w:i/>
                <w:sz w:val="18"/>
                <w:szCs w:val="18"/>
              </w:rPr>
              <w:t xml:space="preserve"> les</w:t>
            </w:r>
            <w:r w:rsidRPr="0075556E">
              <w:rPr>
                <w:i/>
                <w:sz w:val="18"/>
                <w:szCs w:val="18"/>
              </w:rPr>
              <w:t xml:space="preserve"> action</w:t>
            </w:r>
            <w:r w:rsidR="001D268B">
              <w:rPr>
                <w:i/>
                <w:sz w:val="18"/>
                <w:szCs w:val="18"/>
              </w:rPr>
              <w:t>s suivantes</w:t>
            </w:r>
            <w:r w:rsidRPr="0075556E">
              <w:rPr>
                <w:i/>
                <w:sz w:val="18"/>
                <w:szCs w:val="18"/>
              </w:rPr>
              <w:t xml:space="preserve"> serai</w:t>
            </w:r>
            <w:r w:rsidR="001D268B">
              <w:rPr>
                <w:i/>
                <w:sz w:val="18"/>
                <w:szCs w:val="18"/>
              </w:rPr>
              <w:t>en</w:t>
            </w:r>
            <w:r w:rsidRPr="0075556E">
              <w:rPr>
                <w:i/>
                <w:sz w:val="18"/>
                <w:szCs w:val="18"/>
              </w:rPr>
              <w:t>t conservée dans la Feuille de de route, quelle serait la place et l’engagement de votre structure dans l’action » ?</w:t>
            </w:r>
          </w:p>
          <w:p w:rsidR="001D268B" w:rsidRPr="000667FC" w:rsidRDefault="000667FC" w:rsidP="00B02FD1">
            <w:pPr>
              <w:pStyle w:val="WW-Standard"/>
              <w:numPr>
                <w:ilvl w:val="0"/>
                <w:numId w:val="1"/>
              </w:numPr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 w:rsidRPr="000667FC">
              <w:rPr>
                <w:i/>
                <w:color w:val="4472C4" w:themeColor="accent5"/>
                <w:sz w:val="18"/>
                <w:szCs w:val="18"/>
              </w:rPr>
              <w:t>Etudier les enquêtes publiques à problèmes</w:t>
            </w:r>
            <w:r w:rsidR="00F41ADE">
              <w:rPr>
                <w:i/>
                <w:color w:val="4472C4" w:themeColor="accent5"/>
                <w:sz w:val="18"/>
                <w:szCs w:val="18"/>
              </w:rPr>
              <w:t xml:space="preserve"> : </w:t>
            </w:r>
            <w:r w:rsidR="00F41ADE" w:rsidRPr="00F41ADE">
              <w:rPr>
                <w:sz w:val="18"/>
                <w:szCs w:val="18"/>
              </w:rPr>
              <w:t>oui c’est intéressant</w:t>
            </w:r>
            <w:r w:rsidR="00F41ADE">
              <w:rPr>
                <w:sz w:val="18"/>
                <w:szCs w:val="18"/>
              </w:rPr>
              <w:t>. Elles sont toutes à problèmes, ça va de crescendo (avec la saturation du paysage). Progression des arguments dans un sens et dans un autre.</w:t>
            </w:r>
            <w:r w:rsidR="00B02FD1">
              <w:t xml:space="preserve"> </w:t>
            </w:r>
            <w:r w:rsidR="00B02FD1" w:rsidRPr="00B02FD1">
              <w:rPr>
                <w:sz w:val="18"/>
                <w:szCs w:val="18"/>
              </w:rPr>
              <w:t>Il faut nommer des CE avec de l’expérience, des commissions d’enquête (question du coût) : ce sont des EP difficiles.</w:t>
            </w:r>
          </w:p>
          <w:p w:rsidR="000667FC" w:rsidRPr="006C52F3" w:rsidRDefault="000667FC" w:rsidP="00F41ADE">
            <w:pPr>
              <w:pStyle w:val="WW-Standard"/>
              <w:numPr>
                <w:ilvl w:val="0"/>
                <w:numId w:val="1"/>
              </w:numPr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 w:rsidRPr="000667FC">
              <w:rPr>
                <w:i/>
                <w:color w:val="4472C4" w:themeColor="accent5"/>
                <w:sz w:val="18"/>
                <w:szCs w:val="18"/>
              </w:rPr>
              <w:t>Etudier l’histoire énergétique des territoires (élus/habitants)</w:t>
            </w:r>
            <w:r w:rsidR="00F41ADE">
              <w:t xml:space="preserve"> </w:t>
            </w:r>
            <w:r w:rsidR="00F41ADE" w:rsidRPr="00F41ADE">
              <w:rPr>
                <w:sz w:val="18"/>
                <w:szCs w:val="18"/>
              </w:rPr>
              <w:t>il est connu par les pour et les contre. D’un point de vue général, peut –</w:t>
            </w:r>
            <w:proofErr w:type="spellStart"/>
            <w:r w:rsidR="00F41ADE" w:rsidRPr="00F41ADE">
              <w:rPr>
                <w:sz w:val="18"/>
                <w:szCs w:val="18"/>
              </w:rPr>
              <w:t>etre</w:t>
            </w:r>
            <w:proofErr w:type="spellEnd"/>
            <w:r w:rsidR="00F41ADE" w:rsidRPr="00F41ADE">
              <w:rPr>
                <w:sz w:val="18"/>
                <w:szCs w:val="18"/>
              </w:rPr>
              <w:t xml:space="preserve"> qu’il manque. L’intégrer dans les programmes des lycées.</w:t>
            </w:r>
          </w:p>
          <w:p w:rsidR="0071098A" w:rsidRPr="00CF2EF7" w:rsidRDefault="006C52F3" w:rsidP="006C52F3">
            <w:pPr>
              <w:pStyle w:val="WW-Standard"/>
              <w:numPr>
                <w:ilvl w:val="0"/>
                <w:numId w:val="1"/>
              </w:numPr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Faire intervenir un sociologue pour mieux comprendre l’attitude des riverains, les réactions locales, vis-à-vis de l’éolien aidera à mieux comprendre les blocages avec la société civile</w:t>
            </w:r>
          </w:p>
        </w:tc>
      </w:tr>
      <w:tr w:rsidR="0071098A" w:rsidRPr="00EF7137" w:rsidTr="002D537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Q8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71098A" w:rsidRPr="0075556E" w:rsidRDefault="0071098A" w:rsidP="002D5375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Seriez-vous d’accord pour apparaitre comme acteurs d’une action dans la feuille de route, si oui, comment, quand et sous quelles conditions ?</w:t>
            </w: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  <w:p w:rsidR="0071098A" w:rsidRDefault="00F41ADE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 w:rsidRPr="000667FC">
              <w:rPr>
                <w:i/>
                <w:color w:val="4472C4" w:themeColor="accent5"/>
                <w:sz w:val="18"/>
                <w:szCs w:val="18"/>
              </w:rPr>
              <w:t>Etudier les enquêtes publiques à problèmes</w:t>
            </w:r>
            <w:r>
              <w:rPr>
                <w:i/>
                <w:color w:val="4472C4" w:themeColor="accent5"/>
                <w:sz w:val="18"/>
                <w:szCs w:val="18"/>
              </w:rPr>
              <w:t xml:space="preserve"> - &gt; </w:t>
            </w:r>
            <w:r w:rsidRPr="00F41ADE">
              <w:rPr>
                <w:sz w:val="18"/>
                <w:szCs w:val="18"/>
              </w:rPr>
              <w:t>interview les CE</w:t>
            </w:r>
            <w:r>
              <w:rPr>
                <w:sz w:val="18"/>
                <w:szCs w:val="18"/>
              </w:rPr>
              <w:t>, dans ce cas, c’est un relais.</w:t>
            </w:r>
            <w:r w:rsidR="00816F12">
              <w:rPr>
                <w:sz w:val="18"/>
                <w:szCs w:val="18"/>
              </w:rPr>
              <w:t xml:space="preserve"> Voir l’évolution dans le temps, des réponses, des avis des CE</w:t>
            </w:r>
          </w:p>
          <w:p w:rsidR="0071098A" w:rsidRPr="00CF2EF7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</w:tc>
      </w:tr>
      <w:tr w:rsidR="0071098A" w:rsidTr="002D537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Q9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71098A" w:rsidRPr="0075556E" w:rsidRDefault="0071098A" w:rsidP="002D5375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Autres questions libres à proposer par le binôme</w:t>
            </w: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  <w:p w:rsidR="0071098A" w:rsidRPr="00CF2EF7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</w:tc>
      </w:tr>
    </w:tbl>
    <w:p w:rsidR="00A366BC" w:rsidRDefault="00A366BC"/>
    <w:sectPr w:rsidR="00A366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F82E66"/>
    <w:multiLevelType w:val="hybridMultilevel"/>
    <w:tmpl w:val="77022B1A"/>
    <w:lvl w:ilvl="0" w:tplc="B52255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98A"/>
    <w:rsid w:val="000667FC"/>
    <w:rsid w:val="000B7F2A"/>
    <w:rsid w:val="00197F35"/>
    <w:rsid w:val="001D268B"/>
    <w:rsid w:val="0030702C"/>
    <w:rsid w:val="003505A0"/>
    <w:rsid w:val="004A12F3"/>
    <w:rsid w:val="006A3AE9"/>
    <w:rsid w:val="006C52F3"/>
    <w:rsid w:val="0071098A"/>
    <w:rsid w:val="007B5F4A"/>
    <w:rsid w:val="00816F12"/>
    <w:rsid w:val="00840497"/>
    <w:rsid w:val="008D7F95"/>
    <w:rsid w:val="0092664C"/>
    <w:rsid w:val="009D5BD5"/>
    <w:rsid w:val="00A366BC"/>
    <w:rsid w:val="00AB21A2"/>
    <w:rsid w:val="00B02FD1"/>
    <w:rsid w:val="00B4252E"/>
    <w:rsid w:val="00C5539B"/>
    <w:rsid w:val="00CE3DB7"/>
    <w:rsid w:val="00DA3622"/>
    <w:rsid w:val="00EF7137"/>
    <w:rsid w:val="00F41ADE"/>
    <w:rsid w:val="00F87D97"/>
    <w:rsid w:val="00FF2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3A332"/>
  <w15:docId w15:val="{84975910-D571-4BB1-BB40-9AB82427B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098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WW-Standard">
    <w:name w:val="WW-Standard"/>
    <w:uiPriority w:val="99"/>
    <w:rsid w:val="0071098A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color w:val="00000A"/>
      <w:kern w:val="3"/>
      <w:szCs w:val="20"/>
      <w:lang w:eastAsia="zh-CN"/>
    </w:rPr>
  </w:style>
  <w:style w:type="table" w:styleId="Grilledutableau">
    <w:name w:val="Table Grid"/>
    <w:basedOn w:val="TableauNormal"/>
    <w:rsid w:val="0071098A"/>
    <w:pPr>
      <w:spacing w:after="0" w:line="240" w:lineRule="auto"/>
    </w:pPr>
    <w:rPr>
      <w:rFonts w:ascii="Times New Roman" w:eastAsia="Andale Sans UI" w:hAnsi="Times New Roman" w:cs="Tahom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A3AE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3AE9"/>
    <w:rPr>
      <w:rFonts w:ascii="Segoe UI" w:eastAsia="Andale Sans UI" w:hAnsi="Segoe UI" w:cs="Segoe UI"/>
      <w:kern w:val="3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1120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ADEME</Company>
  <LinksUpToDate>false</LinksUpToDate>
  <CharactersWithSpaces>7266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LALLEMAND Louis</dc:creator>
  <cp:keywords/>
  <dc:description/>
  <cp:lastModifiedBy>MAXIMILIEN LE MENN</cp:lastModifiedBy>
  <cp:revision>3</cp:revision>
  <cp:lastPrinted>2017-05-23T08:00:00Z</cp:lastPrinted>
  <dcterms:created xsi:type="dcterms:W3CDTF">2017-06-09T14:53:00Z</dcterms:created>
  <dcterms:modified xsi:type="dcterms:W3CDTF">2018-06-14T08:13:00Z</dcterms:modified>
</cp:coreProperties>
</file>