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525" w:rsidRPr="009F51A9" w:rsidRDefault="00EA7525" w:rsidP="009F51A9">
      <w:pPr>
        <w:rPr>
          <w:sz w:val="18"/>
          <w:szCs w:val="18"/>
        </w:rPr>
      </w:pPr>
    </w:p>
    <w:tbl>
      <w:tblPr>
        <w:tblStyle w:val="Grilledutableau"/>
        <w:tblW w:w="0" w:type="auto"/>
        <w:jc w:val="center"/>
        <w:tblLook w:val="04A0"/>
      </w:tblPr>
      <w:tblGrid>
        <w:gridCol w:w="562"/>
        <w:gridCol w:w="2127"/>
        <w:gridCol w:w="6939"/>
      </w:tblGrid>
      <w:tr w:rsidR="00F32903" w:rsidTr="00E44102">
        <w:trPr>
          <w:trHeight w:val="209"/>
          <w:jc w:val="center"/>
        </w:trPr>
        <w:tc>
          <w:tcPr>
            <w:tcW w:w="2689" w:type="dxa"/>
            <w:gridSpan w:val="2"/>
            <w:vAlign w:val="center"/>
          </w:tcPr>
          <w:p w:rsidR="00F32903" w:rsidRDefault="00F32903" w:rsidP="00EA7B80">
            <w:pPr>
              <w:pStyle w:val="WW-Standard"/>
              <w:spacing w:line="264" w:lineRule="auto"/>
              <w:jc w:val="center"/>
              <w:rPr>
                <w:b/>
                <w:i/>
                <w:color w:val="000000"/>
                <w:sz w:val="18"/>
                <w:szCs w:val="18"/>
              </w:rPr>
            </w:pPr>
            <w:r>
              <w:rPr>
                <w:b/>
                <w:i/>
                <w:color w:val="000000"/>
                <w:sz w:val="18"/>
                <w:szCs w:val="18"/>
              </w:rPr>
              <w:t>Groupe Eolien de la conférence bretonne de la transition énergétique</w:t>
            </w:r>
          </w:p>
          <w:p w:rsidR="00E44102" w:rsidRDefault="00E44102" w:rsidP="00EA7B80">
            <w:pPr>
              <w:pStyle w:val="WW-Standard"/>
              <w:spacing w:line="264" w:lineRule="auto"/>
              <w:jc w:val="center"/>
              <w:rPr>
                <w:b/>
                <w:i/>
                <w:color w:val="000000"/>
                <w:sz w:val="18"/>
                <w:szCs w:val="18"/>
              </w:rPr>
            </w:pPr>
          </w:p>
          <w:p w:rsidR="00F32903" w:rsidRPr="008A0D6F" w:rsidRDefault="005678D6" w:rsidP="00EA7B80">
            <w:pPr>
              <w:pStyle w:val="WW-Standard"/>
              <w:spacing w:line="264" w:lineRule="auto"/>
              <w:jc w:val="center"/>
              <w:rPr>
                <w:b/>
                <w:i/>
                <w:color w:val="000000"/>
                <w:sz w:val="18"/>
                <w:szCs w:val="18"/>
              </w:rPr>
            </w:pPr>
            <w:r>
              <w:rPr>
                <w:b/>
                <w:i/>
                <w:color w:val="000000"/>
                <w:sz w:val="18"/>
                <w:szCs w:val="18"/>
              </w:rPr>
              <w:t>Binôme # 4</w:t>
            </w:r>
          </w:p>
        </w:tc>
        <w:tc>
          <w:tcPr>
            <w:tcW w:w="6939" w:type="dxa"/>
          </w:tcPr>
          <w:p w:rsidR="00F32903" w:rsidRDefault="00F32903" w:rsidP="00EA7B80">
            <w:pPr>
              <w:pStyle w:val="WW-Standard"/>
              <w:spacing w:line="264" w:lineRule="auto"/>
              <w:jc w:val="center"/>
              <w:rPr>
                <w:b/>
                <w:i/>
                <w:color w:val="000000"/>
                <w:sz w:val="18"/>
                <w:szCs w:val="18"/>
              </w:rPr>
            </w:pPr>
            <w:r>
              <w:rPr>
                <w:b/>
                <w:i/>
                <w:color w:val="000000"/>
                <w:sz w:val="18"/>
                <w:szCs w:val="18"/>
              </w:rPr>
              <w:t>« </w:t>
            </w:r>
            <w:r w:rsidRPr="008A0D6F">
              <w:rPr>
                <w:b/>
                <w:i/>
                <w:color w:val="000000"/>
                <w:sz w:val="18"/>
                <w:szCs w:val="18"/>
              </w:rPr>
              <w:t>Acteurs clefs</w:t>
            </w:r>
            <w:r>
              <w:rPr>
                <w:b/>
                <w:i/>
                <w:color w:val="000000"/>
                <w:sz w:val="18"/>
                <w:szCs w:val="18"/>
              </w:rPr>
              <w:t xml:space="preserve"> / leviers » </w:t>
            </w:r>
            <w:r w:rsidRPr="008A0D6F">
              <w:rPr>
                <w:b/>
                <w:i/>
                <w:color w:val="000000"/>
                <w:sz w:val="18"/>
                <w:szCs w:val="18"/>
              </w:rPr>
              <w:t>auditionn</w:t>
            </w:r>
            <w:r>
              <w:rPr>
                <w:b/>
                <w:i/>
                <w:color w:val="000000"/>
                <w:sz w:val="18"/>
                <w:szCs w:val="18"/>
              </w:rPr>
              <w:t>é</w:t>
            </w:r>
          </w:p>
          <w:p w:rsidR="00E44102" w:rsidRDefault="00E35C6C" w:rsidP="00F32903">
            <w:pPr>
              <w:pStyle w:val="WW-Standard"/>
              <w:spacing w:line="264" w:lineRule="auto"/>
              <w:jc w:val="left"/>
              <w:rPr>
                <w:b/>
                <w:i/>
                <w:color w:val="000000"/>
                <w:sz w:val="18"/>
                <w:szCs w:val="18"/>
              </w:rPr>
            </w:pPr>
            <w:r>
              <w:rPr>
                <w:b/>
                <w:i/>
                <w:color w:val="000000"/>
                <w:sz w:val="18"/>
                <w:szCs w:val="18"/>
              </w:rPr>
              <w:t>Thème(s) dans le</w:t>
            </w:r>
            <w:r w:rsidR="0010071A">
              <w:rPr>
                <w:b/>
                <w:i/>
                <w:color w:val="000000"/>
                <w:sz w:val="18"/>
                <w:szCs w:val="18"/>
              </w:rPr>
              <w:t>(</w:t>
            </w:r>
            <w:r>
              <w:rPr>
                <w:b/>
                <w:i/>
                <w:color w:val="000000"/>
                <w:sz w:val="18"/>
                <w:szCs w:val="18"/>
              </w:rPr>
              <w:t>s</w:t>
            </w:r>
            <w:r w:rsidR="0010071A">
              <w:rPr>
                <w:b/>
                <w:i/>
                <w:color w:val="000000"/>
                <w:sz w:val="18"/>
                <w:szCs w:val="18"/>
              </w:rPr>
              <w:t>)</w:t>
            </w:r>
            <w:r>
              <w:rPr>
                <w:b/>
                <w:i/>
                <w:color w:val="000000"/>
                <w:sz w:val="18"/>
                <w:szCs w:val="18"/>
              </w:rPr>
              <w:t>quels le groupe identifi</w:t>
            </w:r>
            <w:r w:rsidR="006302FF">
              <w:rPr>
                <w:b/>
                <w:i/>
                <w:color w:val="000000"/>
                <w:sz w:val="18"/>
                <w:szCs w:val="18"/>
              </w:rPr>
              <w:t>e</w:t>
            </w:r>
            <w:r>
              <w:rPr>
                <w:b/>
                <w:i/>
                <w:color w:val="000000"/>
                <w:sz w:val="18"/>
                <w:szCs w:val="18"/>
              </w:rPr>
              <w:t xml:space="preserve"> la structure </w:t>
            </w:r>
            <w:r w:rsidR="006302FF">
              <w:rPr>
                <w:b/>
                <w:i/>
                <w:color w:val="000000"/>
                <w:sz w:val="18"/>
                <w:szCs w:val="18"/>
              </w:rPr>
              <w:t xml:space="preserve">comme levier </w:t>
            </w:r>
            <w:r>
              <w:rPr>
                <w:b/>
                <w:i/>
                <w:color w:val="000000"/>
                <w:sz w:val="18"/>
                <w:szCs w:val="18"/>
              </w:rPr>
              <w:t>:</w:t>
            </w:r>
            <w:r w:rsidR="006302FF">
              <w:rPr>
                <w:b/>
                <w:i/>
                <w:color w:val="000000"/>
                <w:sz w:val="18"/>
                <w:szCs w:val="18"/>
              </w:rPr>
              <w:t xml:space="preserve"> </w:t>
            </w:r>
            <w:r w:rsidR="00F16620">
              <w:rPr>
                <w:b/>
                <w:i/>
                <w:color w:val="000000"/>
                <w:sz w:val="18"/>
                <w:szCs w:val="18"/>
              </w:rPr>
              <w:t>1</w:t>
            </w:r>
            <w:r>
              <w:rPr>
                <w:b/>
                <w:i/>
                <w:color w:val="000000"/>
                <w:sz w:val="18"/>
                <w:szCs w:val="18"/>
              </w:rPr>
              <w:t xml:space="preserve">   </w:t>
            </w:r>
          </w:p>
          <w:p w:rsidR="00F32903" w:rsidRDefault="00F32903" w:rsidP="00F32903">
            <w:pPr>
              <w:pStyle w:val="WW-Standard"/>
              <w:spacing w:line="264" w:lineRule="auto"/>
              <w:jc w:val="left"/>
              <w:rPr>
                <w:b/>
                <w:i/>
                <w:color w:val="000000"/>
                <w:sz w:val="18"/>
                <w:szCs w:val="18"/>
              </w:rPr>
            </w:pPr>
            <w:r>
              <w:rPr>
                <w:b/>
                <w:i/>
                <w:color w:val="000000"/>
                <w:sz w:val="18"/>
                <w:szCs w:val="18"/>
              </w:rPr>
              <w:t xml:space="preserve">Nom de structure : </w:t>
            </w:r>
            <w:r w:rsidR="00947B4A">
              <w:rPr>
                <w:b/>
                <w:i/>
                <w:color w:val="000000"/>
                <w:sz w:val="18"/>
                <w:szCs w:val="18"/>
              </w:rPr>
              <w:t>ENEDIS</w:t>
            </w:r>
          </w:p>
          <w:p w:rsidR="00F32903" w:rsidRDefault="00F32903" w:rsidP="00F32903">
            <w:pPr>
              <w:pStyle w:val="WW-Standard"/>
              <w:spacing w:line="264" w:lineRule="auto"/>
              <w:jc w:val="left"/>
              <w:rPr>
                <w:b/>
                <w:i/>
                <w:color w:val="000000"/>
                <w:sz w:val="18"/>
                <w:szCs w:val="18"/>
              </w:rPr>
            </w:pPr>
            <w:r>
              <w:rPr>
                <w:b/>
                <w:i/>
                <w:color w:val="000000"/>
                <w:sz w:val="18"/>
                <w:szCs w:val="18"/>
              </w:rPr>
              <w:t xml:space="preserve">Nom(s) des (de la) personne(s) : </w:t>
            </w:r>
            <w:proofErr w:type="spellStart"/>
            <w:r w:rsidR="00831208">
              <w:rPr>
                <w:b/>
                <w:i/>
                <w:color w:val="000000"/>
                <w:sz w:val="18"/>
                <w:szCs w:val="18"/>
              </w:rPr>
              <w:t>N.Moyne</w:t>
            </w:r>
            <w:proofErr w:type="spellEnd"/>
            <w:r w:rsidR="00831208">
              <w:rPr>
                <w:b/>
                <w:i/>
                <w:color w:val="000000"/>
                <w:sz w:val="18"/>
                <w:szCs w:val="18"/>
              </w:rPr>
              <w:t xml:space="preserve">, </w:t>
            </w:r>
            <w:proofErr w:type="spellStart"/>
            <w:r w:rsidR="00831208">
              <w:rPr>
                <w:b/>
                <w:i/>
                <w:color w:val="000000"/>
                <w:sz w:val="18"/>
                <w:szCs w:val="18"/>
              </w:rPr>
              <w:t>I.Saillard</w:t>
            </w:r>
            <w:proofErr w:type="spellEnd"/>
            <w:r w:rsidR="00831208">
              <w:rPr>
                <w:b/>
                <w:i/>
                <w:color w:val="000000"/>
                <w:sz w:val="18"/>
                <w:szCs w:val="18"/>
              </w:rPr>
              <w:t xml:space="preserve">, </w:t>
            </w:r>
            <w:proofErr w:type="spellStart"/>
            <w:r w:rsidR="00831208">
              <w:rPr>
                <w:b/>
                <w:i/>
                <w:color w:val="000000"/>
                <w:sz w:val="18"/>
                <w:szCs w:val="18"/>
              </w:rPr>
              <w:t>S.Broch</w:t>
            </w:r>
            <w:proofErr w:type="spellEnd"/>
          </w:p>
          <w:p w:rsidR="00F32903" w:rsidRDefault="00F32903" w:rsidP="00F32903">
            <w:pPr>
              <w:pStyle w:val="WW-Standard"/>
              <w:spacing w:line="264" w:lineRule="auto"/>
              <w:jc w:val="left"/>
              <w:rPr>
                <w:b/>
                <w:i/>
                <w:color w:val="000000"/>
                <w:sz w:val="18"/>
                <w:szCs w:val="18"/>
              </w:rPr>
            </w:pPr>
            <w:r>
              <w:rPr>
                <w:b/>
                <w:i/>
                <w:color w:val="000000"/>
                <w:sz w:val="18"/>
                <w:szCs w:val="18"/>
              </w:rPr>
              <w:t xml:space="preserve">Fonction au sein </w:t>
            </w:r>
            <w:r w:rsidR="00831208">
              <w:rPr>
                <w:b/>
                <w:i/>
                <w:color w:val="000000"/>
                <w:sz w:val="18"/>
                <w:szCs w:val="18"/>
              </w:rPr>
              <w:t>de la structure : dirigeants</w:t>
            </w:r>
          </w:p>
          <w:p w:rsidR="00F32903" w:rsidRPr="008A0D6F" w:rsidRDefault="00831208" w:rsidP="00E35C6C">
            <w:pPr>
              <w:pStyle w:val="WW-Standard"/>
              <w:spacing w:line="264" w:lineRule="auto"/>
              <w:jc w:val="left"/>
              <w:rPr>
                <w:b/>
                <w:i/>
                <w:color w:val="000000"/>
                <w:sz w:val="18"/>
                <w:szCs w:val="18"/>
              </w:rPr>
            </w:pPr>
            <w:r>
              <w:rPr>
                <w:b/>
                <w:i/>
                <w:color w:val="000000"/>
                <w:sz w:val="18"/>
                <w:szCs w:val="18"/>
              </w:rPr>
              <w:t>Date : 27 /06</w:t>
            </w:r>
            <w:r w:rsidR="00E44102">
              <w:rPr>
                <w:b/>
                <w:i/>
                <w:color w:val="000000"/>
                <w:sz w:val="18"/>
                <w:szCs w:val="18"/>
              </w:rPr>
              <w:t xml:space="preserve"> / 2017</w:t>
            </w:r>
          </w:p>
        </w:tc>
      </w:tr>
      <w:tr w:rsidR="00E44102" w:rsidRPr="00C72F27" w:rsidTr="00665B9F">
        <w:trPr>
          <w:jc w:val="center"/>
        </w:trPr>
        <w:tc>
          <w:tcPr>
            <w:tcW w:w="9628" w:type="dxa"/>
            <w:gridSpan w:val="3"/>
            <w:shd w:val="clear" w:color="auto" w:fill="F2F2F2" w:themeFill="background1" w:themeFillShade="F2"/>
            <w:vAlign w:val="center"/>
          </w:tcPr>
          <w:p w:rsidR="00E44102" w:rsidRPr="00CF2EF7" w:rsidRDefault="00E44102" w:rsidP="00E44102">
            <w:pPr>
              <w:pStyle w:val="WW-Standard"/>
              <w:spacing w:line="264" w:lineRule="auto"/>
              <w:ind w:left="169"/>
              <w:rPr>
                <w:sz w:val="18"/>
                <w:szCs w:val="18"/>
              </w:rPr>
            </w:pPr>
            <w:r>
              <w:rPr>
                <w:b/>
                <w:color w:val="000000"/>
                <w:sz w:val="18"/>
                <w:szCs w:val="18"/>
              </w:rPr>
              <w:t>Q</w:t>
            </w:r>
            <w:r w:rsidR="00A55B52">
              <w:rPr>
                <w:b/>
                <w:color w:val="000000"/>
                <w:sz w:val="18"/>
                <w:szCs w:val="18"/>
              </w:rPr>
              <w:t xml:space="preserve">uestions générales transversales pour </w:t>
            </w:r>
            <w:r w:rsidR="00805AFD">
              <w:rPr>
                <w:b/>
                <w:color w:val="000000"/>
                <w:sz w:val="18"/>
                <w:szCs w:val="18"/>
              </w:rPr>
              <w:t xml:space="preserve">valider et/ou </w:t>
            </w:r>
            <w:r w:rsidR="00A55B52">
              <w:rPr>
                <w:b/>
                <w:color w:val="000000"/>
                <w:sz w:val="18"/>
                <w:szCs w:val="18"/>
              </w:rPr>
              <w:t xml:space="preserve">compléter </w:t>
            </w:r>
            <w:r w:rsidR="00805AFD">
              <w:rPr>
                <w:b/>
                <w:color w:val="000000"/>
                <w:sz w:val="18"/>
                <w:szCs w:val="18"/>
              </w:rPr>
              <w:t>la mise à jour</w:t>
            </w:r>
            <w:r w:rsidR="00A55B52">
              <w:rPr>
                <w:b/>
                <w:color w:val="000000"/>
                <w:sz w:val="18"/>
                <w:szCs w:val="18"/>
              </w:rPr>
              <w:t xml:space="preserve"> du contexte</w:t>
            </w:r>
            <w:r w:rsidR="00805AFD">
              <w:rPr>
                <w:b/>
                <w:color w:val="000000"/>
                <w:sz w:val="18"/>
                <w:szCs w:val="18"/>
              </w:rPr>
              <w:t xml:space="preserve"> (freins/leviers)</w:t>
            </w:r>
          </w:p>
        </w:tc>
      </w:tr>
      <w:tr w:rsidR="00CD267D" w:rsidRPr="00C72F27" w:rsidTr="00EA7B80">
        <w:trPr>
          <w:jc w:val="center"/>
        </w:trPr>
        <w:tc>
          <w:tcPr>
            <w:tcW w:w="562" w:type="dxa"/>
            <w:shd w:val="clear" w:color="auto" w:fill="auto"/>
            <w:vAlign w:val="center"/>
          </w:tcPr>
          <w:p w:rsidR="00CD267D" w:rsidRDefault="00C633B6" w:rsidP="00EA7B80">
            <w:pPr>
              <w:pStyle w:val="WW-Standard"/>
              <w:spacing w:line="264" w:lineRule="auto"/>
              <w:jc w:val="center"/>
              <w:rPr>
                <w:b/>
                <w:color w:val="000000"/>
                <w:sz w:val="18"/>
                <w:szCs w:val="18"/>
              </w:rPr>
            </w:pPr>
            <w:r>
              <w:rPr>
                <w:b/>
                <w:color w:val="000000"/>
                <w:sz w:val="18"/>
                <w:szCs w:val="18"/>
              </w:rPr>
              <w:t>Q1</w:t>
            </w:r>
          </w:p>
        </w:tc>
        <w:tc>
          <w:tcPr>
            <w:tcW w:w="9066" w:type="dxa"/>
            <w:gridSpan w:val="2"/>
            <w:shd w:val="clear" w:color="auto" w:fill="auto"/>
          </w:tcPr>
          <w:p w:rsidR="002F2992" w:rsidRPr="00662E02" w:rsidRDefault="00E65940" w:rsidP="00A55B52">
            <w:pPr>
              <w:pStyle w:val="WW-Standard"/>
              <w:spacing w:line="264" w:lineRule="auto"/>
              <w:rPr>
                <w:i/>
                <w:color w:val="0070C0"/>
                <w:sz w:val="18"/>
                <w:szCs w:val="18"/>
              </w:rPr>
            </w:pPr>
            <w:r w:rsidRPr="00662E02">
              <w:rPr>
                <w:i/>
                <w:color w:val="0070C0"/>
                <w:sz w:val="18"/>
                <w:szCs w:val="18"/>
              </w:rPr>
              <w:t>Un des freins au développement éolien identifié est la fin de l’OA</w:t>
            </w:r>
            <w:r w:rsidR="00E10B38">
              <w:rPr>
                <w:i/>
                <w:color w:val="0070C0"/>
                <w:sz w:val="18"/>
                <w:szCs w:val="18"/>
              </w:rPr>
              <w:t xml:space="preserve"> (et le passage au dispositif d’</w:t>
            </w:r>
            <w:r w:rsidR="009F7136">
              <w:rPr>
                <w:i/>
                <w:color w:val="0070C0"/>
                <w:sz w:val="18"/>
                <w:szCs w:val="18"/>
              </w:rPr>
              <w:t>a</w:t>
            </w:r>
            <w:r w:rsidR="00E10B38">
              <w:rPr>
                <w:i/>
                <w:color w:val="0070C0"/>
                <w:sz w:val="18"/>
                <w:szCs w:val="18"/>
              </w:rPr>
              <w:t>ppel d’</w:t>
            </w:r>
            <w:r w:rsidR="009F7136">
              <w:rPr>
                <w:i/>
                <w:color w:val="0070C0"/>
                <w:sz w:val="18"/>
                <w:szCs w:val="18"/>
              </w:rPr>
              <w:t>o</w:t>
            </w:r>
            <w:r w:rsidR="005678D6">
              <w:rPr>
                <w:i/>
                <w:color w:val="0070C0"/>
                <w:sz w:val="18"/>
                <w:szCs w:val="18"/>
              </w:rPr>
              <w:t>ffres)</w:t>
            </w:r>
            <w:r w:rsidRPr="00662E02">
              <w:rPr>
                <w:i/>
                <w:color w:val="0070C0"/>
                <w:sz w:val="18"/>
                <w:szCs w:val="18"/>
              </w:rPr>
              <w:t>. Les nouvelles technologies</w:t>
            </w:r>
            <w:r w:rsidR="00DD59D5">
              <w:rPr>
                <w:i/>
                <w:color w:val="0070C0"/>
                <w:sz w:val="18"/>
                <w:szCs w:val="18"/>
              </w:rPr>
              <w:t>, gammes de puissance</w:t>
            </w:r>
            <w:r w:rsidRPr="00662E02">
              <w:rPr>
                <w:i/>
                <w:color w:val="0070C0"/>
                <w:sz w:val="18"/>
                <w:szCs w:val="18"/>
              </w:rPr>
              <w:t xml:space="preserve"> et services</w:t>
            </w:r>
            <w:r w:rsidR="00DD59D5">
              <w:rPr>
                <w:i/>
                <w:color w:val="0070C0"/>
                <w:sz w:val="18"/>
                <w:szCs w:val="18"/>
              </w:rPr>
              <w:t xml:space="preserve"> énergétiques</w:t>
            </w:r>
            <w:r w:rsidRPr="00662E02">
              <w:rPr>
                <w:i/>
                <w:color w:val="0070C0"/>
                <w:sz w:val="18"/>
                <w:szCs w:val="18"/>
              </w:rPr>
              <w:t xml:space="preserve">, tout comme l’édifice de nouveaux types de marchés de l’énergie, sont </w:t>
            </w:r>
            <w:r w:rsidR="00E10B38">
              <w:rPr>
                <w:i/>
                <w:color w:val="0070C0"/>
                <w:sz w:val="18"/>
                <w:szCs w:val="18"/>
              </w:rPr>
              <w:t xml:space="preserve">toutefois </w:t>
            </w:r>
            <w:r w:rsidRPr="00662E02">
              <w:rPr>
                <w:i/>
                <w:color w:val="0070C0"/>
                <w:sz w:val="18"/>
                <w:szCs w:val="18"/>
              </w:rPr>
              <w:t>susceptibles de constituer des leviers pour une économie durable pour l’éolien. Selon vous</w:t>
            </w:r>
            <w:r w:rsidR="00DD59D5">
              <w:rPr>
                <w:i/>
                <w:color w:val="0070C0"/>
                <w:sz w:val="18"/>
                <w:szCs w:val="18"/>
              </w:rPr>
              <w:t>,</w:t>
            </w:r>
            <w:r w:rsidRPr="00662E02">
              <w:rPr>
                <w:i/>
                <w:color w:val="0070C0"/>
                <w:sz w:val="18"/>
                <w:szCs w:val="18"/>
              </w:rPr>
              <w:t xml:space="preserve"> </w:t>
            </w:r>
            <w:r w:rsidR="00662E02" w:rsidRPr="00662E02">
              <w:rPr>
                <w:i/>
                <w:color w:val="0070C0"/>
                <w:sz w:val="18"/>
                <w:szCs w:val="18"/>
              </w:rPr>
              <w:t>quel</w:t>
            </w:r>
            <w:r w:rsidR="00A30106">
              <w:rPr>
                <w:i/>
                <w:color w:val="0070C0"/>
                <w:sz w:val="18"/>
                <w:szCs w:val="18"/>
              </w:rPr>
              <w:t>le</w:t>
            </w:r>
            <w:r w:rsidR="00662E02" w:rsidRPr="00662E02">
              <w:rPr>
                <w:i/>
                <w:color w:val="0070C0"/>
                <w:sz w:val="18"/>
                <w:szCs w:val="18"/>
              </w:rPr>
              <w:t xml:space="preserve">s sont les clefs de réussite de la sortie </w:t>
            </w:r>
            <w:r w:rsidR="00FE789C">
              <w:rPr>
                <w:i/>
                <w:color w:val="0070C0"/>
                <w:sz w:val="18"/>
                <w:szCs w:val="18"/>
              </w:rPr>
              <w:t>total</w:t>
            </w:r>
            <w:r w:rsidR="00DD59D5">
              <w:rPr>
                <w:i/>
                <w:color w:val="0070C0"/>
                <w:sz w:val="18"/>
                <w:szCs w:val="18"/>
              </w:rPr>
              <w:t>e</w:t>
            </w:r>
            <w:r w:rsidR="00FE789C">
              <w:rPr>
                <w:i/>
                <w:color w:val="0070C0"/>
                <w:sz w:val="18"/>
                <w:szCs w:val="18"/>
              </w:rPr>
              <w:t xml:space="preserve"> </w:t>
            </w:r>
            <w:r w:rsidR="00662E02" w:rsidRPr="00662E02">
              <w:rPr>
                <w:i/>
                <w:color w:val="0070C0"/>
                <w:sz w:val="18"/>
                <w:szCs w:val="18"/>
              </w:rPr>
              <w:t xml:space="preserve">de l’OA et </w:t>
            </w:r>
            <w:r w:rsidR="00FE789C">
              <w:rPr>
                <w:i/>
                <w:color w:val="0070C0"/>
                <w:sz w:val="18"/>
                <w:szCs w:val="18"/>
              </w:rPr>
              <w:t>comment</w:t>
            </w:r>
            <w:r w:rsidR="00662E02" w:rsidRPr="00662E02">
              <w:rPr>
                <w:i/>
                <w:color w:val="0070C0"/>
                <w:sz w:val="18"/>
                <w:szCs w:val="18"/>
              </w:rPr>
              <w:t xml:space="preserve"> fonctionne</w:t>
            </w:r>
            <w:r w:rsidR="00FE789C">
              <w:rPr>
                <w:i/>
                <w:color w:val="0070C0"/>
                <w:sz w:val="18"/>
                <w:szCs w:val="18"/>
              </w:rPr>
              <w:t>rai</w:t>
            </w:r>
            <w:r w:rsidR="00A30106">
              <w:rPr>
                <w:i/>
                <w:color w:val="0070C0"/>
                <w:sz w:val="18"/>
                <w:szCs w:val="18"/>
              </w:rPr>
              <w:t>en</w:t>
            </w:r>
            <w:r w:rsidR="00FE789C">
              <w:rPr>
                <w:i/>
                <w:color w:val="0070C0"/>
                <w:sz w:val="18"/>
                <w:szCs w:val="18"/>
              </w:rPr>
              <w:t xml:space="preserve">t </w:t>
            </w:r>
            <w:r w:rsidR="00662E02" w:rsidRPr="00662E02">
              <w:rPr>
                <w:i/>
                <w:color w:val="0070C0"/>
                <w:sz w:val="18"/>
                <w:szCs w:val="18"/>
              </w:rPr>
              <w:t>ces nouveaux modèles</w:t>
            </w:r>
            <w:r w:rsidR="00FE789C">
              <w:rPr>
                <w:i/>
                <w:color w:val="0070C0"/>
                <w:sz w:val="18"/>
                <w:szCs w:val="18"/>
              </w:rPr>
              <w:t xml:space="preserve">, ces nouveaux </w:t>
            </w:r>
            <w:r w:rsidR="00662E02" w:rsidRPr="00662E02">
              <w:rPr>
                <w:i/>
                <w:color w:val="0070C0"/>
                <w:sz w:val="18"/>
                <w:szCs w:val="18"/>
              </w:rPr>
              <w:t>marchés (de flexibilité ? non régulé ?</w:t>
            </w:r>
            <w:r w:rsidR="00FE789C">
              <w:rPr>
                <w:i/>
                <w:color w:val="0070C0"/>
                <w:sz w:val="18"/>
                <w:szCs w:val="18"/>
              </w:rPr>
              <w:t>..</w:t>
            </w:r>
            <w:r w:rsidR="00662E02" w:rsidRPr="00662E02">
              <w:rPr>
                <w:i/>
                <w:color w:val="0070C0"/>
                <w:sz w:val="18"/>
                <w:szCs w:val="18"/>
              </w:rPr>
              <w:t>.).</w:t>
            </w:r>
          </w:p>
          <w:p w:rsidR="00135439" w:rsidRPr="00CF2EF7" w:rsidRDefault="00A55B52" w:rsidP="00FE789C">
            <w:pPr>
              <w:pStyle w:val="WW-Standard"/>
              <w:spacing w:line="264" w:lineRule="auto"/>
              <w:rPr>
                <w:sz w:val="18"/>
                <w:szCs w:val="18"/>
              </w:rPr>
            </w:pPr>
            <w:r>
              <w:rPr>
                <w:sz w:val="18"/>
                <w:szCs w:val="18"/>
              </w:rPr>
              <w:t>Réponse </w:t>
            </w:r>
            <w:r w:rsidRPr="00EA7B80">
              <w:rPr>
                <w:b/>
                <w:color w:val="FF0000"/>
                <w:sz w:val="18"/>
                <w:szCs w:val="18"/>
              </w:rPr>
              <w:t>:</w:t>
            </w:r>
            <w:r w:rsidR="00087FAB" w:rsidRPr="00EA7B80">
              <w:rPr>
                <w:b/>
                <w:color w:val="FF0000"/>
                <w:sz w:val="18"/>
                <w:szCs w:val="18"/>
              </w:rPr>
              <w:t xml:space="preserve"> vu d’</w:t>
            </w:r>
            <w:proofErr w:type="spellStart"/>
            <w:r w:rsidR="00087FAB" w:rsidRPr="00EA7B80">
              <w:rPr>
                <w:b/>
                <w:color w:val="FF0000"/>
                <w:sz w:val="18"/>
                <w:szCs w:val="18"/>
              </w:rPr>
              <w:t>Enedis</w:t>
            </w:r>
            <w:proofErr w:type="spellEnd"/>
            <w:r w:rsidR="00087FAB" w:rsidRPr="00EA7B80">
              <w:rPr>
                <w:b/>
                <w:color w:val="FF0000"/>
                <w:sz w:val="18"/>
                <w:szCs w:val="18"/>
              </w:rPr>
              <w:t xml:space="preserve"> un des facteurs de développement éolien peut être la contribution à la gestion active du réseau : contribution à l’équilibre P=C local, réglage des tensions, flexibilités permettant de placer des travaux réseau p.ex. Même s’il ne faut pas les surestimer ces services rendus aux gestionnaires de réseau dans un cadre contractuel clair et contre rémunération peuvent apporter aux sites éoliens un complément de recette et également une légitimité nouvelle.</w:t>
            </w:r>
          </w:p>
        </w:tc>
      </w:tr>
      <w:tr w:rsidR="00E44102" w:rsidRPr="00C72F27" w:rsidTr="00EA7B80">
        <w:trPr>
          <w:jc w:val="center"/>
        </w:trPr>
        <w:tc>
          <w:tcPr>
            <w:tcW w:w="562" w:type="dxa"/>
            <w:shd w:val="clear" w:color="auto" w:fill="auto"/>
            <w:vAlign w:val="center"/>
          </w:tcPr>
          <w:p w:rsidR="00E44102" w:rsidRDefault="00C633B6" w:rsidP="00EA7B80">
            <w:pPr>
              <w:pStyle w:val="WW-Standard"/>
              <w:spacing w:line="264" w:lineRule="auto"/>
              <w:jc w:val="center"/>
              <w:rPr>
                <w:b/>
                <w:color w:val="000000"/>
                <w:sz w:val="18"/>
                <w:szCs w:val="18"/>
              </w:rPr>
            </w:pPr>
            <w:r>
              <w:rPr>
                <w:b/>
                <w:color w:val="000000"/>
                <w:sz w:val="18"/>
                <w:szCs w:val="18"/>
              </w:rPr>
              <w:t>Q2</w:t>
            </w:r>
          </w:p>
        </w:tc>
        <w:tc>
          <w:tcPr>
            <w:tcW w:w="9066" w:type="dxa"/>
            <w:gridSpan w:val="2"/>
            <w:shd w:val="clear" w:color="auto" w:fill="auto"/>
          </w:tcPr>
          <w:p w:rsidR="00A55B52" w:rsidRDefault="00A55B52" w:rsidP="00A55B52">
            <w:pPr>
              <w:pStyle w:val="WW-Standard"/>
              <w:spacing w:line="264" w:lineRule="auto"/>
              <w:rPr>
                <w:i/>
                <w:color w:val="0070C0"/>
                <w:sz w:val="18"/>
                <w:szCs w:val="18"/>
              </w:rPr>
            </w:pPr>
          </w:p>
          <w:p w:rsidR="005678D6" w:rsidRPr="00D0341C" w:rsidRDefault="005678D6" w:rsidP="00A55B52">
            <w:pPr>
              <w:pStyle w:val="WW-Standard"/>
              <w:spacing w:line="264" w:lineRule="auto"/>
              <w:rPr>
                <w:i/>
                <w:color w:val="0070C0"/>
                <w:sz w:val="18"/>
                <w:szCs w:val="18"/>
              </w:rPr>
            </w:pPr>
            <w:r>
              <w:rPr>
                <w:i/>
                <w:color w:val="0070C0"/>
                <w:sz w:val="18"/>
                <w:szCs w:val="18"/>
              </w:rPr>
              <w:t xml:space="preserve">En matière de raccordement quels sont les freins et les leviers que vous constatez ? (d’ordre technique, environnemental, financier, réglementaire </w:t>
            </w:r>
            <w:r w:rsidR="00947B4A">
              <w:rPr>
                <w:i/>
                <w:color w:val="0070C0"/>
                <w:sz w:val="18"/>
                <w:szCs w:val="18"/>
              </w:rPr>
              <w:t>, planification,</w:t>
            </w:r>
            <w:bookmarkStart w:id="0" w:name="_GoBack"/>
            <w:bookmarkEnd w:id="0"/>
            <w:r>
              <w:rPr>
                <w:i/>
                <w:color w:val="0070C0"/>
                <w:sz w:val="18"/>
                <w:szCs w:val="18"/>
              </w:rPr>
              <w:t xml:space="preserve"> etc..)</w:t>
            </w:r>
          </w:p>
          <w:p w:rsidR="00135439" w:rsidRDefault="00A55B52" w:rsidP="00FE789C">
            <w:pPr>
              <w:pStyle w:val="WW-Standard"/>
              <w:spacing w:line="264" w:lineRule="auto"/>
              <w:rPr>
                <w:b/>
                <w:color w:val="FF0000"/>
                <w:sz w:val="18"/>
                <w:szCs w:val="18"/>
              </w:rPr>
            </w:pPr>
            <w:r>
              <w:rPr>
                <w:sz w:val="18"/>
                <w:szCs w:val="18"/>
              </w:rPr>
              <w:t>Réponse :</w:t>
            </w:r>
            <w:r w:rsidR="00087FAB">
              <w:rPr>
                <w:sz w:val="18"/>
                <w:szCs w:val="18"/>
              </w:rPr>
              <w:t xml:space="preserve"> </w:t>
            </w:r>
          </w:p>
          <w:p w:rsidR="00A00536" w:rsidRPr="00C72F27" w:rsidRDefault="00C72F27" w:rsidP="00C72F27">
            <w:pPr>
              <w:pStyle w:val="Paragraphedeliste"/>
              <w:widowControl/>
              <w:numPr>
                <w:ilvl w:val="0"/>
                <w:numId w:val="15"/>
              </w:numPr>
              <w:suppressAutoHyphens w:val="0"/>
              <w:autoSpaceDN/>
              <w:contextualSpacing w:val="0"/>
              <w:textAlignment w:val="auto"/>
              <w:rPr>
                <w:sz w:val="18"/>
                <w:szCs w:val="18"/>
                <w:lang w:val="fr-FR"/>
              </w:rPr>
            </w:pPr>
            <w:r w:rsidRPr="00C72F27">
              <w:rPr>
                <w:b/>
                <w:bCs/>
                <w:color w:val="FF0000"/>
                <w:sz w:val="18"/>
                <w:szCs w:val="18"/>
                <w:lang w:val="fr-FR"/>
              </w:rPr>
              <w:t>Les principales contraintes qui pèsent à la fois sur les couts et sur les délais du raccordement concernent l'obtention des autorisations administratives (art. 323 notamment) et des autorisations de passage (co</w:t>
            </w:r>
            <w:r w:rsidRPr="00C72F27">
              <w:rPr>
                <w:b/>
                <w:bCs/>
                <w:color w:val="FF0000"/>
                <w:sz w:val="18"/>
                <w:szCs w:val="18"/>
                <w:lang w:val="fr-FR"/>
              </w:rPr>
              <w:t>n</w:t>
            </w:r>
            <w:r w:rsidRPr="00C72F27">
              <w:rPr>
                <w:b/>
                <w:bCs/>
                <w:color w:val="FF0000"/>
                <w:sz w:val="18"/>
                <w:szCs w:val="18"/>
                <w:lang w:val="fr-FR"/>
              </w:rPr>
              <w:t>ventions) pour nos ouvrages de raccordement et le respect de la réglementation. De plus, la réglementation tend à se complexifier de plus en plus.</w:t>
            </w:r>
          </w:p>
        </w:tc>
      </w:tr>
      <w:tr w:rsidR="00E44102" w:rsidRPr="00C72F27" w:rsidTr="00EA7B80">
        <w:trPr>
          <w:jc w:val="center"/>
        </w:trPr>
        <w:tc>
          <w:tcPr>
            <w:tcW w:w="562" w:type="dxa"/>
            <w:shd w:val="clear" w:color="auto" w:fill="auto"/>
            <w:vAlign w:val="center"/>
          </w:tcPr>
          <w:p w:rsidR="00E44102" w:rsidRDefault="00C633B6" w:rsidP="00EA7B80">
            <w:pPr>
              <w:pStyle w:val="WW-Standard"/>
              <w:spacing w:line="264" w:lineRule="auto"/>
              <w:jc w:val="center"/>
              <w:rPr>
                <w:b/>
                <w:color w:val="000000"/>
                <w:sz w:val="18"/>
                <w:szCs w:val="18"/>
              </w:rPr>
            </w:pPr>
            <w:r>
              <w:rPr>
                <w:b/>
                <w:color w:val="000000"/>
                <w:sz w:val="18"/>
                <w:szCs w:val="18"/>
              </w:rPr>
              <w:t>Q3</w:t>
            </w:r>
          </w:p>
        </w:tc>
        <w:tc>
          <w:tcPr>
            <w:tcW w:w="9066" w:type="dxa"/>
            <w:gridSpan w:val="2"/>
            <w:shd w:val="clear" w:color="auto" w:fill="auto"/>
          </w:tcPr>
          <w:p w:rsidR="00E44102" w:rsidRDefault="00E44102" w:rsidP="00A55B52">
            <w:pPr>
              <w:pStyle w:val="WW-Standard"/>
              <w:spacing w:line="264" w:lineRule="auto"/>
              <w:rPr>
                <w:i/>
                <w:sz w:val="18"/>
                <w:szCs w:val="18"/>
              </w:rPr>
            </w:pPr>
          </w:p>
          <w:p w:rsidR="00FE789C" w:rsidRPr="00FE789C" w:rsidRDefault="00FE789C" w:rsidP="00A55B52">
            <w:pPr>
              <w:pStyle w:val="WW-Standard"/>
              <w:spacing w:line="264" w:lineRule="auto"/>
              <w:rPr>
                <w:i/>
                <w:color w:val="0070C0"/>
                <w:sz w:val="18"/>
                <w:szCs w:val="18"/>
              </w:rPr>
            </w:pPr>
            <w:r w:rsidRPr="00FE789C">
              <w:rPr>
                <w:i/>
                <w:color w:val="0070C0"/>
                <w:sz w:val="18"/>
                <w:szCs w:val="18"/>
              </w:rPr>
              <w:t xml:space="preserve">Selon vous si vous deviez choisir un </w:t>
            </w:r>
            <w:r>
              <w:rPr>
                <w:i/>
                <w:color w:val="0070C0"/>
                <w:sz w:val="18"/>
                <w:szCs w:val="18"/>
              </w:rPr>
              <w:t>frein</w:t>
            </w:r>
            <w:r w:rsidRPr="00FE789C">
              <w:rPr>
                <w:i/>
                <w:color w:val="0070C0"/>
                <w:sz w:val="18"/>
                <w:szCs w:val="18"/>
              </w:rPr>
              <w:t xml:space="preserve"> à lever prioritairement lequel serait-ce ?</w:t>
            </w:r>
          </w:p>
          <w:p w:rsidR="00665B9F" w:rsidRPr="00CF2EF7" w:rsidRDefault="0075556E" w:rsidP="00A55B52">
            <w:pPr>
              <w:pStyle w:val="WW-Standard"/>
              <w:spacing w:line="264" w:lineRule="auto"/>
              <w:rPr>
                <w:sz w:val="18"/>
                <w:szCs w:val="18"/>
              </w:rPr>
            </w:pPr>
            <w:r>
              <w:rPr>
                <w:sz w:val="18"/>
                <w:szCs w:val="18"/>
              </w:rPr>
              <w:t>Réponse :</w:t>
            </w:r>
            <w:r w:rsidR="00C72F27">
              <w:rPr>
                <w:sz w:val="18"/>
                <w:szCs w:val="18"/>
              </w:rPr>
              <w:t xml:space="preserve"> </w:t>
            </w:r>
            <w:r w:rsidR="00C72F27">
              <w:rPr>
                <w:b/>
                <w:bCs/>
                <w:color w:val="FF0000"/>
                <w:sz w:val="18"/>
                <w:szCs w:val="18"/>
              </w:rPr>
              <w:t>Viser un assouplissement et une simplification de la réglementation.</w:t>
            </w:r>
          </w:p>
        </w:tc>
      </w:tr>
      <w:tr w:rsidR="00C633B6" w:rsidRPr="00C72F27" w:rsidTr="00665B9F">
        <w:trPr>
          <w:jc w:val="center"/>
        </w:trPr>
        <w:tc>
          <w:tcPr>
            <w:tcW w:w="9628" w:type="dxa"/>
            <w:gridSpan w:val="3"/>
            <w:shd w:val="clear" w:color="auto" w:fill="F2F2F2" w:themeFill="background1" w:themeFillShade="F2"/>
            <w:vAlign w:val="center"/>
          </w:tcPr>
          <w:p w:rsidR="00C633B6" w:rsidRPr="00135439" w:rsidRDefault="00A55B52" w:rsidP="00A55B52">
            <w:pPr>
              <w:pStyle w:val="WW-Standard"/>
              <w:spacing w:line="264" w:lineRule="auto"/>
              <w:ind w:left="169"/>
              <w:rPr>
                <w:b/>
                <w:sz w:val="18"/>
                <w:szCs w:val="18"/>
              </w:rPr>
            </w:pPr>
            <w:r w:rsidRPr="00135439">
              <w:rPr>
                <w:b/>
                <w:sz w:val="18"/>
                <w:szCs w:val="18"/>
              </w:rPr>
              <w:t>Réaction</w:t>
            </w:r>
            <w:r w:rsidR="00805AFD">
              <w:rPr>
                <w:b/>
                <w:sz w:val="18"/>
                <w:szCs w:val="18"/>
              </w:rPr>
              <w:t>s</w:t>
            </w:r>
            <w:r w:rsidRPr="00135439">
              <w:rPr>
                <w:b/>
                <w:sz w:val="18"/>
                <w:szCs w:val="18"/>
              </w:rPr>
              <w:t xml:space="preserve"> par rapport aux actions d’ores et déjà identifié</w:t>
            </w:r>
            <w:r w:rsidR="0075556E" w:rsidRPr="00135439">
              <w:rPr>
                <w:b/>
                <w:sz w:val="18"/>
                <w:szCs w:val="18"/>
              </w:rPr>
              <w:t xml:space="preserve">s par le </w:t>
            </w:r>
            <w:r w:rsidR="00135439" w:rsidRPr="00135439">
              <w:rPr>
                <w:b/>
                <w:sz w:val="18"/>
                <w:szCs w:val="18"/>
              </w:rPr>
              <w:t>groupe éolien</w:t>
            </w:r>
          </w:p>
        </w:tc>
      </w:tr>
      <w:tr w:rsidR="0075556E" w:rsidRPr="00C72F27" w:rsidTr="00EA7B80">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Q4</w:t>
            </w:r>
          </w:p>
        </w:tc>
        <w:tc>
          <w:tcPr>
            <w:tcW w:w="9066" w:type="dxa"/>
            <w:gridSpan w:val="2"/>
            <w:shd w:val="clear" w:color="auto" w:fill="auto"/>
          </w:tcPr>
          <w:p w:rsidR="0075556E" w:rsidRDefault="0075556E" w:rsidP="0075556E">
            <w:pPr>
              <w:pStyle w:val="WW-Standard"/>
              <w:spacing w:line="264" w:lineRule="auto"/>
              <w:rPr>
                <w:i/>
                <w:sz w:val="18"/>
                <w:szCs w:val="18"/>
              </w:rPr>
            </w:pPr>
          </w:p>
          <w:p w:rsidR="0010270C" w:rsidRPr="0010270C" w:rsidRDefault="0010270C" w:rsidP="0010270C">
            <w:pPr>
              <w:pStyle w:val="WW-Standard"/>
              <w:spacing w:line="264" w:lineRule="auto"/>
              <w:rPr>
                <w:i/>
                <w:color w:val="0070C0"/>
                <w:sz w:val="18"/>
                <w:szCs w:val="18"/>
              </w:rPr>
            </w:pPr>
            <w:r w:rsidRPr="0010270C">
              <w:rPr>
                <w:i/>
                <w:color w:val="0070C0"/>
                <w:sz w:val="18"/>
                <w:szCs w:val="18"/>
              </w:rPr>
              <w:t xml:space="preserve">Pour produire économiquement de l’énergie éolienne, le groupe identifie </w:t>
            </w:r>
            <w:r>
              <w:rPr>
                <w:i/>
                <w:color w:val="0070C0"/>
                <w:sz w:val="18"/>
                <w:szCs w:val="18"/>
              </w:rPr>
              <w:t xml:space="preserve">notamment </w:t>
            </w:r>
            <w:r w:rsidRPr="0010270C">
              <w:rPr>
                <w:i/>
                <w:color w:val="0070C0"/>
                <w:sz w:val="18"/>
                <w:szCs w:val="18"/>
              </w:rPr>
              <w:t>les actions suivantes</w:t>
            </w:r>
            <w:r>
              <w:rPr>
                <w:i/>
                <w:color w:val="0070C0"/>
                <w:sz w:val="18"/>
                <w:szCs w:val="18"/>
              </w:rPr>
              <w:t xml:space="preserve"> qui constitueront la feuille de route bretonne 2030 de l’éolien </w:t>
            </w:r>
            <w:r w:rsidRPr="0010270C">
              <w:rPr>
                <w:i/>
                <w:color w:val="0070C0"/>
                <w:sz w:val="18"/>
                <w:szCs w:val="18"/>
              </w:rPr>
              <w:t>: Développer des nouveaux marchés coopératifs locaux ; Identifier/quantifier les externalités positives de l’éolien ; Mettre en place des formations pour les acteurs locaux (dont élus des EPCI) ; Favoriser la participation financière des collectivités dans les projets. Qu’en pensez-vous ?</w:t>
            </w:r>
            <w:r w:rsidR="005678D6">
              <w:rPr>
                <w:i/>
                <w:color w:val="0070C0"/>
                <w:sz w:val="18"/>
                <w:szCs w:val="18"/>
              </w:rPr>
              <w:t xml:space="preserve"> quelles autres actions peuvent, selon vous, améliorer le développement de l’éolien ?</w:t>
            </w:r>
          </w:p>
          <w:p w:rsidR="00665B9F" w:rsidRPr="00CF2EF7" w:rsidRDefault="0075556E" w:rsidP="0075556E">
            <w:pPr>
              <w:pStyle w:val="WW-Standard"/>
              <w:spacing w:line="264" w:lineRule="auto"/>
              <w:rPr>
                <w:sz w:val="18"/>
                <w:szCs w:val="18"/>
              </w:rPr>
            </w:pPr>
            <w:r>
              <w:rPr>
                <w:sz w:val="18"/>
                <w:szCs w:val="18"/>
              </w:rPr>
              <w:t>Réponse :</w:t>
            </w:r>
            <w:r w:rsidR="00087FAB">
              <w:rPr>
                <w:sz w:val="18"/>
                <w:szCs w:val="18"/>
              </w:rPr>
              <w:t xml:space="preserve"> </w:t>
            </w:r>
            <w:r w:rsidR="00073AB8" w:rsidRPr="00EA7B80">
              <w:rPr>
                <w:b/>
                <w:color w:val="FF0000"/>
                <w:sz w:val="18"/>
                <w:szCs w:val="18"/>
              </w:rPr>
              <w:t>Nous ne comprenons pas vraiment cette question : le facteur primordial de rentabilité de la production éolienne réside dans le rapport entre le coût  de production (influencé principalement par la technique et le choix des sites) et le prix de vente (influencé par les règlementations et les marchés) et non dans les modes de financement des projets…</w:t>
            </w:r>
          </w:p>
        </w:tc>
      </w:tr>
      <w:tr w:rsidR="0075556E" w:rsidRPr="00C72F27" w:rsidTr="00EA7B80">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Q5</w:t>
            </w:r>
          </w:p>
        </w:tc>
        <w:tc>
          <w:tcPr>
            <w:tcW w:w="9066" w:type="dxa"/>
            <w:gridSpan w:val="2"/>
            <w:shd w:val="clear" w:color="auto" w:fill="auto"/>
          </w:tcPr>
          <w:p w:rsidR="0075556E" w:rsidRPr="0075556E" w:rsidRDefault="0075556E" w:rsidP="0075556E">
            <w:pPr>
              <w:pStyle w:val="WW-Standard"/>
              <w:spacing w:line="264" w:lineRule="auto"/>
              <w:rPr>
                <w:i/>
                <w:sz w:val="18"/>
                <w:szCs w:val="18"/>
              </w:rPr>
            </w:pPr>
          </w:p>
          <w:p w:rsidR="005E1D7B" w:rsidRDefault="0010270C" w:rsidP="0010270C">
            <w:pPr>
              <w:pStyle w:val="WW-Standard"/>
              <w:spacing w:line="264" w:lineRule="auto"/>
              <w:rPr>
                <w:i/>
                <w:color w:val="0070C0"/>
                <w:sz w:val="18"/>
                <w:szCs w:val="18"/>
              </w:rPr>
            </w:pPr>
            <w:r w:rsidRPr="0010270C">
              <w:rPr>
                <w:i/>
                <w:color w:val="0070C0"/>
                <w:sz w:val="18"/>
                <w:szCs w:val="18"/>
              </w:rPr>
              <w:t>En matière d’acceptabilité collective, de conciliation des usages</w:t>
            </w:r>
            <w:r w:rsidR="005E1D7B">
              <w:rPr>
                <w:i/>
                <w:color w:val="0070C0"/>
                <w:sz w:val="18"/>
                <w:szCs w:val="18"/>
              </w:rPr>
              <w:t xml:space="preserve"> (environnement, paysage etc..)</w:t>
            </w:r>
            <w:r w:rsidRPr="0010270C">
              <w:rPr>
                <w:i/>
                <w:color w:val="0070C0"/>
                <w:sz w:val="18"/>
                <w:szCs w:val="18"/>
              </w:rPr>
              <w:t xml:space="preserve"> et d’enjeux techniques</w:t>
            </w:r>
            <w:r w:rsidR="005E1D7B">
              <w:rPr>
                <w:i/>
                <w:color w:val="0070C0"/>
                <w:sz w:val="18"/>
                <w:szCs w:val="18"/>
              </w:rPr>
              <w:t> : existe-t-il des moyens au sein de votre structure pour prendre en compte ces enjeux ? et améliorer le succès du projet au niveau local ? (concertation locale ?)</w:t>
            </w:r>
          </w:p>
          <w:p w:rsidR="0010270C" w:rsidRPr="0010270C" w:rsidRDefault="0010270C" w:rsidP="0010270C">
            <w:pPr>
              <w:pStyle w:val="WW-Standard"/>
              <w:spacing w:line="264" w:lineRule="auto"/>
              <w:rPr>
                <w:i/>
                <w:color w:val="0070C0"/>
                <w:sz w:val="18"/>
                <w:szCs w:val="18"/>
              </w:rPr>
            </w:pPr>
          </w:p>
          <w:p w:rsidR="0075556E" w:rsidRPr="00EA7B80" w:rsidRDefault="0075556E" w:rsidP="0075556E">
            <w:pPr>
              <w:pStyle w:val="WW-Standard"/>
              <w:spacing w:line="264" w:lineRule="auto"/>
              <w:rPr>
                <w:b/>
                <w:color w:val="FF0000"/>
                <w:sz w:val="18"/>
                <w:szCs w:val="18"/>
              </w:rPr>
            </w:pPr>
            <w:r>
              <w:rPr>
                <w:sz w:val="18"/>
                <w:szCs w:val="18"/>
              </w:rPr>
              <w:t>Réponse :</w:t>
            </w:r>
            <w:r w:rsidR="00EA7B80">
              <w:rPr>
                <w:sz w:val="18"/>
                <w:szCs w:val="18"/>
              </w:rPr>
              <w:t xml:space="preserve"> </w:t>
            </w:r>
            <w:r w:rsidR="00EA7B80" w:rsidRPr="00EA7B80">
              <w:rPr>
                <w:b/>
                <w:color w:val="FF0000"/>
                <w:sz w:val="18"/>
                <w:szCs w:val="18"/>
              </w:rPr>
              <w:t xml:space="preserve">pour ce qui nous concerne nous pouvons contribuer à améliorer la concertation autour des projets éoliens en menant </w:t>
            </w:r>
            <w:r w:rsidR="00A709FA">
              <w:rPr>
                <w:b/>
                <w:color w:val="FF0000"/>
                <w:sz w:val="18"/>
                <w:szCs w:val="18"/>
              </w:rPr>
              <w:t xml:space="preserve">(ou en contribuant à) </w:t>
            </w:r>
            <w:r w:rsidR="00EA7B80" w:rsidRPr="00EA7B80">
              <w:rPr>
                <w:b/>
                <w:color w:val="FF0000"/>
                <w:sz w:val="18"/>
                <w:szCs w:val="18"/>
              </w:rPr>
              <w:t>des actions de pédagogie et d’information sur le raccordement et sur l’intégration de l’électricité d’origine renouvelable dans le système électrique français, ainsi que sur les innovations dans ces domaines.</w:t>
            </w:r>
          </w:p>
          <w:p w:rsidR="00665B9F" w:rsidRPr="00CF2EF7" w:rsidRDefault="00665B9F" w:rsidP="0075556E">
            <w:pPr>
              <w:pStyle w:val="WW-Standard"/>
              <w:spacing w:line="264" w:lineRule="auto"/>
              <w:rPr>
                <w:sz w:val="18"/>
                <w:szCs w:val="18"/>
              </w:rPr>
            </w:pPr>
          </w:p>
        </w:tc>
      </w:tr>
      <w:tr w:rsidR="0075556E" w:rsidTr="00EA7B80">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Q6</w:t>
            </w:r>
          </w:p>
        </w:tc>
        <w:tc>
          <w:tcPr>
            <w:tcW w:w="9066" w:type="dxa"/>
            <w:gridSpan w:val="2"/>
            <w:shd w:val="clear" w:color="auto" w:fill="auto"/>
          </w:tcPr>
          <w:p w:rsidR="0075556E" w:rsidRDefault="0075556E" w:rsidP="0075556E">
            <w:pPr>
              <w:pStyle w:val="WW-Standard"/>
              <w:spacing w:line="264" w:lineRule="auto"/>
              <w:rPr>
                <w:i/>
                <w:sz w:val="18"/>
                <w:szCs w:val="18"/>
              </w:rPr>
            </w:pPr>
          </w:p>
          <w:p w:rsidR="00FE789C" w:rsidRPr="00FE789C" w:rsidRDefault="00FE789C" w:rsidP="0075556E">
            <w:pPr>
              <w:pStyle w:val="WW-Standard"/>
              <w:spacing w:line="264" w:lineRule="auto"/>
              <w:rPr>
                <w:i/>
                <w:color w:val="0070C0"/>
                <w:sz w:val="18"/>
                <w:szCs w:val="18"/>
              </w:rPr>
            </w:pPr>
            <w:r w:rsidRPr="00FE789C">
              <w:rPr>
                <w:i/>
                <w:color w:val="0070C0"/>
                <w:sz w:val="18"/>
                <w:szCs w:val="18"/>
              </w:rPr>
              <w:t xml:space="preserve">Selon vous si vous deviez </w:t>
            </w:r>
            <w:r>
              <w:rPr>
                <w:i/>
                <w:color w:val="0070C0"/>
                <w:sz w:val="18"/>
                <w:szCs w:val="18"/>
              </w:rPr>
              <w:t xml:space="preserve">proposer une action </w:t>
            </w:r>
            <w:r w:rsidR="005E1D7B">
              <w:rPr>
                <w:i/>
                <w:color w:val="0070C0"/>
                <w:sz w:val="18"/>
                <w:szCs w:val="18"/>
              </w:rPr>
              <w:t xml:space="preserve">à </w:t>
            </w:r>
            <w:r>
              <w:rPr>
                <w:i/>
                <w:color w:val="0070C0"/>
                <w:sz w:val="18"/>
                <w:szCs w:val="18"/>
              </w:rPr>
              <w:t>mettre en œuvre</w:t>
            </w:r>
            <w:r w:rsidRPr="00FE789C">
              <w:rPr>
                <w:i/>
                <w:color w:val="0070C0"/>
                <w:sz w:val="18"/>
                <w:szCs w:val="18"/>
              </w:rPr>
              <w:t xml:space="preserve"> prioritairement l</w:t>
            </w:r>
            <w:r>
              <w:rPr>
                <w:i/>
                <w:color w:val="0070C0"/>
                <w:sz w:val="18"/>
                <w:szCs w:val="18"/>
              </w:rPr>
              <w:t>a</w:t>
            </w:r>
            <w:r w:rsidRPr="00FE789C">
              <w:rPr>
                <w:i/>
                <w:color w:val="0070C0"/>
                <w:sz w:val="18"/>
                <w:szCs w:val="18"/>
              </w:rPr>
              <w:t>que</w:t>
            </w:r>
            <w:r>
              <w:rPr>
                <w:i/>
                <w:color w:val="0070C0"/>
                <w:sz w:val="18"/>
                <w:szCs w:val="18"/>
              </w:rPr>
              <w:t>l</w:t>
            </w:r>
            <w:r w:rsidRPr="00FE789C">
              <w:rPr>
                <w:i/>
                <w:color w:val="0070C0"/>
                <w:sz w:val="18"/>
                <w:szCs w:val="18"/>
              </w:rPr>
              <w:t>l</w:t>
            </w:r>
            <w:r>
              <w:rPr>
                <w:i/>
                <w:color w:val="0070C0"/>
                <w:sz w:val="18"/>
                <w:szCs w:val="18"/>
              </w:rPr>
              <w:t>e</w:t>
            </w:r>
            <w:r w:rsidRPr="00FE789C">
              <w:rPr>
                <w:i/>
                <w:color w:val="0070C0"/>
                <w:sz w:val="18"/>
                <w:szCs w:val="18"/>
              </w:rPr>
              <w:t xml:space="preserve"> serait-ce ?</w:t>
            </w:r>
          </w:p>
          <w:p w:rsidR="00665B9F" w:rsidRPr="00CF2EF7" w:rsidRDefault="0075556E" w:rsidP="0075556E">
            <w:pPr>
              <w:pStyle w:val="WW-Standard"/>
              <w:spacing w:line="264" w:lineRule="auto"/>
              <w:rPr>
                <w:sz w:val="18"/>
                <w:szCs w:val="18"/>
              </w:rPr>
            </w:pPr>
            <w:r>
              <w:rPr>
                <w:sz w:val="18"/>
                <w:szCs w:val="18"/>
              </w:rPr>
              <w:t>Réponse :</w:t>
            </w:r>
            <w:r w:rsidR="00A709FA">
              <w:rPr>
                <w:sz w:val="18"/>
                <w:szCs w:val="18"/>
              </w:rPr>
              <w:t> ??</w:t>
            </w:r>
          </w:p>
        </w:tc>
      </w:tr>
      <w:tr w:rsidR="00C633B6" w:rsidRPr="00C72F27" w:rsidTr="00665B9F">
        <w:trPr>
          <w:jc w:val="center"/>
        </w:trPr>
        <w:tc>
          <w:tcPr>
            <w:tcW w:w="9628" w:type="dxa"/>
            <w:gridSpan w:val="3"/>
            <w:shd w:val="clear" w:color="auto" w:fill="F2F2F2" w:themeFill="background1" w:themeFillShade="F2"/>
            <w:vAlign w:val="center"/>
          </w:tcPr>
          <w:p w:rsidR="00C633B6" w:rsidRPr="00135439" w:rsidRDefault="00A55B52" w:rsidP="00A55B52">
            <w:pPr>
              <w:pStyle w:val="WW-Standard"/>
              <w:spacing w:line="264" w:lineRule="auto"/>
              <w:ind w:left="169"/>
              <w:rPr>
                <w:b/>
                <w:sz w:val="18"/>
                <w:szCs w:val="18"/>
              </w:rPr>
            </w:pPr>
            <w:r w:rsidRPr="00135439">
              <w:rPr>
                <w:b/>
                <w:sz w:val="18"/>
                <w:szCs w:val="18"/>
              </w:rPr>
              <w:t>Projection de l</w:t>
            </w:r>
            <w:r w:rsidR="0075556E" w:rsidRPr="00135439">
              <w:rPr>
                <w:b/>
                <w:sz w:val="18"/>
                <w:szCs w:val="18"/>
              </w:rPr>
              <w:t xml:space="preserve">a place et </w:t>
            </w:r>
            <w:r w:rsidR="0010071A">
              <w:rPr>
                <w:b/>
                <w:sz w:val="18"/>
                <w:szCs w:val="18"/>
              </w:rPr>
              <w:t xml:space="preserve">de </w:t>
            </w:r>
            <w:r w:rsidR="0075556E" w:rsidRPr="00135439">
              <w:rPr>
                <w:b/>
                <w:sz w:val="18"/>
                <w:szCs w:val="18"/>
              </w:rPr>
              <w:t>l’</w:t>
            </w:r>
            <w:r w:rsidR="0010071A">
              <w:rPr>
                <w:b/>
                <w:sz w:val="18"/>
                <w:szCs w:val="18"/>
              </w:rPr>
              <w:t>engagement de l</w:t>
            </w:r>
            <w:r w:rsidRPr="00135439">
              <w:rPr>
                <w:b/>
                <w:sz w:val="18"/>
                <w:szCs w:val="18"/>
              </w:rPr>
              <w:t>a structure auditionn</w:t>
            </w:r>
            <w:r w:rsidR="0075556E" w:rsidRPr="00135439">
              <w:rPr>
                <w:b/>
                <w:sz w:val="18"/>
                <w:szCs w:val="18"/>
              </w:rPr>
              <w:t>é</w:t>
            </w:r>
            <w:r w:rsidRPr="00135439">
              <w:rPr>
                <w:b/>
                <w:sz w:val="18"/>
                <w:szCs w:val="18"/>
              </w:rPr>
              <w:t>e</w:t>
            </w:r>
            <w:r w:rsidR="0075556E" w:rsidRPr="00135439">
              <w:rPr>
                <w:b/>
                <w:sz w:val="18"/>
                <w:szCs w:val="18"/>
              </w:rPr>
              <w:t xml:space="preserve"> dans le future</w:t>
            </w:r>
            <w:r w:rsidRPr="00135439">
              <w:rPr>
                <w:b/>
                <w:sz w:val="18"/>
                <w:szCs w:val="18"/>
              </w:rPr>
              <w:t> </w:t>
            </w:r>
            <w:r w:rsidR="00805AFD">
              <w:rPr>
                <w:b/>
                <w:sz w:val="18"/>
                <w:szCs w:val="18"/>
              </w:rPr>
              <w:t>pour un éolien raisonné</w:t>
            </w:r>
          </w:p>
        </w:tc>
      </w:tr>
      <w:tr w:rsidR="00C633B6" w:rsidRPr="00A709FA" w:rsidTr="00EA7B80">
        <w:trPr>
          <w:jc w:val="center"/>
        </w:trPr>
        <w:tc>
          <w:tcPr>
            <w:tcW w:w="562" w:type="dxa"/>
            <w:shd w:val="clear" w:color="auto" w:fill="auto"/>
            <w:vAlign w:val="center"/>
          </w:tcPr>
          <w:p w:rsidR="00C633B6" w:rsidRDefault="00C633B6" w:rsidP="00EA7B80">
            <w:pPr>
              <w:pStyle w:val="WW-Standard"/>
              <w:spacing w:line="264" w:lineRule="auto"/>
              <w:jc w:val="center"/>
              <w:rPr>
                <w:b/>
                <w:color w:val="000000"/>
                <w:sz w:val="18"/>
                <w:szCs w:val="18"/>
              </w:rPr>
            </w:pPr>
            <w:r>
              <w:rPr>
                <w:b/>
                <w:color w:val="000000"/>
                <w:sz w:val="18"/>
                <w:szCs w:val="18"/>
              </w:rPr>
              <w:t>Q7</w:t>
            </w:r>
          </w:p>
        </w:tc>
        <w:tc>
          <w:tcPr>
            <w:tcW w:w="9066" w:type="dxa"/>
            <w:gridSpan w:val="2"/>
            <w:shd w:val="clear" w:color="auto" w:fill="auto"/>
          </w:tcPr>
          <w:p w:rsidR="00C633B6" w:rsidRPr="00DD59D5" w:rsidRDefault="00592439" w:rsidP="0075556E">
            <w:pPr>
              <w:pStyle w:val="WW-Standard"/>
              <w:spacing w:line="264" w:lineRule="auto"/>
              <w:rPr>
                <w:i/>
                <w:color w:val="0070C0"/>
                <w:sz w:val="18"/>
                <w:szCs w:val="18"/>
              </w:rPr>
            </w:pPr>
            <w:r>
              <w:rPr>
                <w:i/>
                <w:color w:val="0070C0"/>
                <w:sz w:val="18"/>
                <w:szCs w:val="18"/>
              </w:rPr>
              <w:t xml:space="preserve">Quels types de relations faudrait-il améliorer/mettre en place dans les échanges entre les différents acteurs/parties prenantes d’un projet éolien (communes, opérateurs, services de l’Etat, habitants) afin que celui soit un succès ? et à ce titre, quel pourrait être votre rôle ? </w:t>
            </w:r>
          </w:p>
          <w:p w:rsidR="0075556E" w:rsidRDefault="0075556E" w:rsidP="0075556E">
            <w:pPr>
              <w:pStyle w:val="WW-Standard"/>
              <w:spacing w:line="264" w:lineRule="auto"/>
              <w:rPr>
                <w:sz w:val="18"/>
                <w:szCs w:val="18"/>
              </w:rPr>
            </w:pPr>
            <w:r>
              <w:rPr>
                <w:sz w:val="18"/>
                <w:szCs w:val="18"/>
              </w:rPr>
              <w:t>Réponse </w:t>
            </w:r>
            <w:proofErr w:type="gramStart"/>
            <w:r>
              <w:rPr>
                <w:sz w:val="18"/>
                <w:szCs w:val="18"/>
              </w:rPr>
              <w:t>:</w:t>
            </w:r>
            <w:r w:rsidR="00A709FA">
              <w:rPr>
                <w:sz w:val="18"/>
                <w:szCs w:val="18"/>
              </w:rPr>
              <w:t> ??</w:t>
            </w:r>
            <w:proofErr w:type="gramEnd"/>
          </w:p>
          <w:p w:rsidR="00665B9F" w:rsidRPr="00CF2EF7" w:rsidRDefault="00665B9F" w:rsidP="0075556E">
            <w:pPr>
              <w:pStyle w:val="WW-Standard"/>
              <w:spacing w:line="264" w:lineRule="auto"/>
              <w:rPr>
                <w:sz w:val="18"/>
                <w:szCs w:val="18"/>
              </w:rPr>
            </w:pPr>
          </w:p>
        </w:tc>
      </w:tr>
      <w:tr w:rsidR="00C633B6" w:rsidRPr="00C72F27" w:rsidTr="00EA7B80">
        <w:trPr>
          <w:jc w:val="center"/>
        </w:trPr>
        <w:tc>
          <w:tcPr>
            <w:tcW w:w="562" w:type="dxa"/>
            <w:shd w:val="clear" w:color="auto" w:fill="auto"/>
            <w:vAlign w:val="center"/>
          </w:tcPr>
          <w:p w:rsidR="00C633B6" w:rsidRDefault="00C633B6" w:rsidP="00EA7B80">
            <w:pPr>
              <w:pStyle w:val="WW-Standard"/>
              <w:spacing w:line="264" w:lineRule="auto"/>
              <w:jc w:val="center"/>
              <w:rPr>
                <w:b/>
                <w:color w:val="000000"/>
                <w:sz w:val="18"/>
                <w:szCs w:val="18"/>
              </w:rPr>
            </w:pPr>
            <w:r>
              <w:rPr>
                <w:b/>
                <w:color w:val="000000"/>
                <w:sz w:val="18"/>
                <w:szCs w:val="18"/>
              </w:rPr>
              <w:t>Q8</w:t>
            </w:r>
          </w:p>
        </w:tc>
        <w:tc>
          <w:tcPr>
            <w:tcW w:w="9066" w:type="dxa"/>
            <w:gridSpan w:val="2"/>
            <w:shd w:val="clear" w:color="auto" w:fill="auto"/>
          </w:tcPr>
          <w:p w:rsidR="00C633B6" w:rsidRPr="00DD59D5" w:rsidRDefault="0075556E" w:rsidP="0075556E">
            <w:pPr>
              <w:pStyle w:val="WW-Standard"/>
              <w:spacing w:line="264" w:lineRule="auto"/>
              <w:rPr>
                <w:i/>
                <w:color w:val="0070C0"/>
                <w:sz w:val="18"/>
                <w:szCs w:val="18"/>
              </w:rPr>
            </w:pPr>
            <w:r w:rsidRPr="00DD59D5">
              <w:rPr>
                <w:i/>
                <w:color w:val="0070C0"/>
                <w:sz w:val="18"/>
                <w:szCs w:val="18"/>
              </w:rPr>
              <w:t>Seriez-vous d’accord pour apparaitre comme acteur d’une action dans la feuille de route, si oui,</w:t>
            </w:r>
            <w:r w:rsidR="00DD59D5" w:rsidRPr="00DD59D5">
              <w:rPr>
                <w:i/>
                <w:color w:val="0070C0"/>
                <w:sz w:val="18"/>
                <w:szCs w:val="18"/>
              </w:rPr>
              <w:t xml:space="preserve"> laquelle,</w:t>
            </w:r>
            <w:r w:rsidRPr="00DD59D5">
              <w:rPr>
                <w:i/>
                <w:color w:val="0070C0"/>
                <w:sz w:val="18"/>
                <w:szCs w:val="18"/>
              </w:rPr>
              <w:t xml:space="preserve"> comment, quand et sous quelles conditions ?</w:t>
            </w:r>
          </w:p>
          <w:p w:rsidR="0075556E" w:rsidRPr="00A709FA" w:rsidRDefault="0075556E" w:rsidP="0075556E">
            <w:pPr>
              <w:pStyle w:val="WW-Standard"/>
              <w:spacing w:line="264" w:lineRule="auto"/>
              <w:rPr>
                <w:b/>
                <w:color w:val="FF0000"/>
                <w:sz w:val="18"/>
                <w:szCs w:val="18"/>
              </w:rPr>
            </w:pPr>
            <w:r>
              <w:rPr>
                <w:sz w:val="18"/>
                <w:szCs w:val="18"/>
              </w:rPr>
              <w:t>Réponse :</w:t>
            </w:r>
            <w:r w:rsidR="00EA7B80">
              <w:rPr>
                <w:sz w:val="18"/>
                <w:szCs w:val="18"/>
              </w:rPr>
              <w:t xml:space="preserve"> </w:t>
            </w:r>
            <w:r w:rsidR="00EA7B80" w:rsidRPr="00A709FA">
              <w:rPr>
                <w:b/>
                <w:color w:val="FF0000"/>
                <w:sz w:val="18"/>
                <w:szCs w:val="18"/>
              </w:rPr>
              <w:t>Expérimentation des solutions innovantes en matière de gestion des ENR sur le réseau : régulation de tension (Q = F(U)) et Offres de Raccordements Innovants p.ex.</w:t>
            </w:r>
          </w:p>
          <w:p w:rsidR="00665B9F" w:rsidRPr="00CF2EF7" w:rsidRDefault="00665B9F" w:rsidP="0075556E">
            <w:pPr>
              <w:pStyle w:val="WW-Standard"/>
              <w:spacing w:line="264" w:lineRule="auto"/>
              <w:rPr>
                <w:sz w:val="18"/>
                <w:szCs w:val="18"/>
              </w:rPr>
            </w:pPr>
          </w:p>
        </w:tc>
      </w:tr>
      <w:tr w:rsidR="00C633B6" w:rsidTr="00EA7B80">
        <w:trPr>
          <w:jc w:val="center"/>
        </w:trPr>
        <w:tc>
          <w:tcPr>
            <w:tcW w:w="562" w:type="dxa"/>
            <w:shd w:val="clear" w:color="auto" w:fill="auto"/>
            <w:vAlign w:val="center"/>
          </w:tcPr>
          <w:p w:rsidR="00C633B6" w:rsidRDefault="00C633B6" w:rsidP="00EA7B80">
            <w:pPr>
              <w:pStyle w:val="WW-Standard"/>
              <w:spacing w:line="264" w:lineRule="auto"/>
              <w:jc w:val="center"/>
              <w:rPr>
                <w:b/>
                <w:color w:val="000000"/>
                <w:sz w:val="18"/>
                <w:szCs w:val="18"/>
              </w:rPr>
            </w:pPr>
            <w:r>
              <w:rPr>
                <w:b/>
                <w:color w:val="000000"/>
                <w:sz w:val="18"/>
                <w:szCs w:val="18"/>
              </w:rPr>
              <w:lastRenderedPageBreak/>
              <w:t>Q9</w:t>
            </w:r>
          </w:p>
        </w:tc>
        <w:tc>
          <w:tcPr>
            <w:tcW w:w="9066" w:type="dxa"/>
            <w:gridSpan w:val="2"/>
            <w:shd w:val="clear" w:color="auto" w:fill="auto"/>
          </w:tcPr>
          <w:p w:rsidR="0075556E" w:rsidRDefault="00947B4A" w:rsidP="0075556E">
            <w:pPr>
              <w:pStyle w:val="WW-Standard"/>
              <w:spacing w:line="264" w:lineRule="auto"/>
              <w:rPr>
                <w:i/>
                <w:sz w:val="18"/>
                <w:szCs w:val="18"/>
              </w:rPr>
            </w:pPr>
            <w:r>
              <w:rPr>
                <w:i/>
                <w:sz w:val="18"/>
                <w:szCs w:val="18"/>
              </w:rPr>
              <w:t>Autres questions libres</w:t>
            </w:r>
          </w:p>
          <w:p w:rsidR="00C633B6" w:rsidRDefault="0075556E" w:rsidP="0075556E">
            <w:pPr>
              <w:pStyle w:val="WW-Standard"/>
              <w:spacing w:line="264" w:lineRule="auto"/>
              <w:rPr>
                <w:sz w:val="18"/>
                <w:szCs w:val="18"/>
              </w:rPr>
            </w:pPr>
            <w:r>
              <w:rPr>
                <w:sz w:val="18"/>
                <w:szCs w:val="18"/>
              </w:rPr>
              <w:t>Réponse :</w:t>
            </w:r>
          </w:p>
          <w:p w:rsidR="00665B9F" w:rsidRPr="00CF2EF7" w:rsidRDefault="00665B9F" w:rsidP="0075556E">
            <w:pPr>
              <w:pStyle w:val="WW-Standard"/>
              <w:spacing w:line="264" w:lineRule="auto"/>
              <w:rPr>
                <w:sz w:val="18"/>
                <w:szCs w:val="18"/>
              </w:rPr>
            </w:pPr>
          </w:p>
        </w:tc>
      </w:tr>
    </w:tbl>
    <w:p w:rsidR="003F5791" w:rsidRDefault="003F5791" w:rsidP="00F32903">
      <w:pPr>
        <w:pStyle w:val="WW-Standard"/>
        <w:spacing w:line="264" w:lineRule="auto"/>
        <w:rPr>
          <w:sz w:val="18"/>
          <w:szCs w:val="18"/>
        </w:rPr>
      </w:pPr>
    </w:p>
    <w:sectPr w:rsidR="003F5791" w:rsidSect="00181006">
      <w:headerReference w:type="default" r:id="rId8"/>
      <w:footerReference w:type="default" r:id="rId9"/>
      <w:type w:val="continuous"/>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1E4" w:rsidRDefault="00F161E4">
      <w:r>
        <w:separator/>
      </w:r>
    </w:p>
  </w:endnote>
  <w:endnote w:type="continuationSeparator" w:id="0">
    <w:p w:rsidR="00F161E4" w:rsidRDefault="00F161E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9619730"/>
      <w:docPartObj>
        <w:docPartGallery w:val="Page Numbers (Bottom of Page)"/>
        <w:docPartUnique/>
      </w:docPartObj>
    </w:sdtPr>
    <w:sdtContent>
      <w:p w:rsidR="00EA7B80" w:rsidRDefault="00335405">
        <w:pPr>
          <w:pStyle w:val="Pieddepage"/>
          <w:jc w:val="right"/>
        </w:pPr>
        <w:fldSimple w:instr="PAGE   \* MERGEFORMAT">
          <w:r w:rsidR="00C72F27" w:rsidRPr="00C72F27">
            <w:rPr>
              <w:noProof/>
              <w:lang w:val="fr-FR"/>
            </w:rPr>
            <w:t>1</w:t>
          </w:r>
        </w:fldSimple>
      </w:p>
    </w:sdtContent>
  </w:sdt>
  <w:p w:rsidR="00EA7B80" w:rsidRDefault="00EA7B8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1E4" w:rsidRDefault="00F161E4" w:rsidP="00BB174E">
      <w:pPr>
        <w:jc w:val="center"/>
      </w:pPr>
    </w:p>
  </w:footnote>
  <w:footnote w:type="continuationSeparator" w:id="0">
    <w:p w:rsidR="00F161E4" w:rsidRDefault="00F161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B80" w:rsidRPr="006B2FAA" w:rsidRDefault="00EA7B80">
    <w:pPr>
      <w:pStyle w:val="En-tte"/>
      <w:rPr>
        <w:rFonts w:ascii="Arial" w:hAnsi="Arial"/>
        <w:sz w:val="18"/>
        <w:szCs w:val="18"/>
        <w:lang w:val="fr-FR"/>
      </w:rPr>
    </w:pPr>
    <w:r w:rsidRPr="006B2FAA">
      <w:rPr>
        <w:rFonts w:ascii="Arial" w:hAnsi="Arial"/>
        <w:sz w:val="18"/>
        <w:szCs w:val="18"/>
        <w:lang w:val="fr-FR"/>
      </w:rPr>
      <w:t>Travaux relatifs aux démarches lancées dans le cadre de la CBTE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91094"/>
    <w:multiLevelType w:val="hybridMultilevel"/>
    <w:tmpl w:val="C8340542"/>
    <w:lvl w:ilvl="0" w:tplc="A858DC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4B5C27"/>
    <w:multiLevelType w:val="multilevel"/>
    <w:tmpl w:val="13723F0C"/>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2">
    <w:nsid w:val="15495441"/>
    <w:multiLevelType w:val="multilevel"/>
    <w:tmpl w:val="2AC6316A"/>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3">
    <w:nsid w:val="18F811EE"/>
    <w:multiLevelType w:val="multilevel"/>
    <w:tmpl w:val="39E42D88"/>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4">
    <w:nsid w:val="25753F4B"/>
    <w:multiLevelType w:val="hybridMultilevel"/>
    <w:tmpl w:val="C0E8FF72"/>
    <w:lvl w:ilvl="0" w:tplc="CA5837F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F7C188A"/>
    <w:multiLevelType w:val="hybridMultilevel"/>
    <w:tmpl w:val="3E9EC2E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nsid w:val="56D03CDD"/>
    <w:multiLevelType w:val="multilevel"/>
    <w:tmpl w:val="5A446E52"/>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7">
    <w:nsid w:val="5DB22FE7"/>
    <w:multiLevelType w:val="hybridMultilevel"/>
    <w:tmpl w:val="D31C908A"/>
    <w:lvl w:ilvl="0" w:tplc="ADA07910">
      <w:numFmt w:val="bullet"/>
      <w:lvlText w:val="-"/>
      <w:lvlJc w:val="left"/>
      <w:pPr>
        <w:tabs>
          <w:tab w:val="num" w:pos="720"/>
        </w:tabs>
        <w:ind w:left="720" w:hanging="360"/>
      </w:pPr>
      <w:rPr>
        <w:rFonts w:ascii="Calibri" w:eastAsia="SimSu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5E065C02"/>
    <w:multiLevelType w:val="hybridMultilevel"/>
    <w:tmpl w:val="03761F0A"/>
    <w:lvl w:ilvl="0" w:tplc="8B1E688A">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FFD3BB1"/>
    <w:multiLevelType w:val="hybridMultilevel"/>
    <w:tmpl w:val="7F0C4C8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689F6364"/>
    <w:multiLevelType w:val="hybridMultilevel"/>
    <w:tmpl w:val="8D684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11C0F48"/>
    <w:multiLevelType w:val="multilevel"/>
    <w:tmpl w:val="BA7242A6"/>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12">
    <w:nsid w:val="77960C63"/>
    <w:multiLevelType w:val="hybridMultilevel"/>
    <w:tmpl w:val="ECA632CA"/>
    <w:lvl w:ilvl="0" w:tplc="ADA07910">
      <w:numFmt w:val="bullet"/>
      <w:lvlText w:val="-"/>
      <w:lvlJc w:val="left"/>
      <w:pPr>
        <w:tabs>
          <w:tab w:val="num" w:pos="720"/>
        </w:tabs>
        <w:ind w:left="720" w:hanging="360"/>
      </w:pPr>
      <w:rPr>
        <w:rFonts w:ascii="Calibri" w:eastAsia="SimSu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7B967455"/>
    <w:multiLevelType w:val="hybridMultilevel"/>
    <w:tmpl w:val="160653A0"/>
    <w:lvl w:ilvl="0" w:tplc="425E84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BF10F6D"/>
    <w:multiLevelType w:val="hybridMultilevel"/>
    <w:tmpl w:val="E338624A"/>
    <w:lvl w:ilvl="0" w:tplc="7F02D92A">
      <w:start w:val="6"/>
      <w:numFmt w:val="bullet"/>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6"/>
  </w:num>
  <w:num w:numId="2">
    <w:abstractNumId w:val="2"/>
  </w:num>
  <w:num w:numId="3">
    <w:abstractNumId w:val="1"/>
  </w:num>
  <w:num w:numId="4">
    <w:abstractNumId w:val="11"/>
  </w:num>
  <w:num w:numId="5">
    <w:abstractNumId w:val="3"/>
  </w:num>
  <w:num w:numId="6">
    <w:abstractNumId w:val="10"/>
  </w:num>
  <w:num w:numId="7">
    <w:abstractNumId w:val="4"/>
  </w:num>
  <w:num w:numId="8">
    <w:abstractNumId w:val="14"/>
  </w:num>
  <w:num w:numId="9">
    <w:abstractNumId w:val="7"/>
  </w:num>
  <w:num w:numId="10">
    <w:abstractNumId w:val="5"/>
  </w:num>
  <w:num w:numId="11">
    <w:abstractNumId w:val="12"/>
  </w:num>
  <w:num w:numId="12">
    <w:abstractNumId w:val="8"/>
  </w:num>
  <w:num w:numId="13">
    <w:abstractNumId w:val="0"/>
  </w:num>
  <w:num w:numId="14">
    <w:abstractNumId w:val="13"/>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activeWritingStyle w:appName="MSWord" w:lang="fr-FR" w:vendorID="64" w:dllVersion="0" w:nlCheck="1" w:checkStyle="0"/>
  <w:activeWritingStyle w:appName="MSWord" w:lang="en-US" w:vendorID="64" w:dllVersion="0" w:nlCheck="1" w:checkStyle="0"/>
  <w:activeWritingStyle w:appName="MSWord" w:lang="fr-FR" w:vendorID="64" w:dllVersion="6" w:nlCheck="1" w:checkStyle="0"/>
  <w:activeWritingStyle w:appName="MSWord" w:lang="en-US" w:vendorID="64" w:dllVersion="6" w:nlCheck="1" w:checkStyle="1"/>
  <w:activeWritingStyle w:appName="MSWord" w:lang="fr-FR" w:vendorID="64" w:dllVersion="131078" w:nlCheck="1" w:checkStyle="1"/>
  <w:activeWritingStyle w:appName="MSWord" w:lang="en-US" w:vendorID="64" w:dllVersion="131078" w:nlCheck="1" w:checkStyle="1"/>
  <w:proofState w:spelling="clean" w:grammar="clean"/>
  <w:defaultTabStop w:val="706"/>
  <w:autoHyphenation/>
  <w:hyphenationZone w:val="425"/>
  <w:characterSpacingControl w:val="doNotCompress"/>
  <w:footnotePr>
    <w:footnote w:id="-1"/>
    <w:footnote w:id="0"/>
  </w:footnotePr>
  <w:endnotePr>
    <w:endnote w:id="-1"/>
    <w:endnote w:id="0"/>
  </w:endnotePr>
  <w:compat/>
  <w:rsids>
    <w:rsidRoot w:val="006D4D05"/>
    <w:rsid w:val="000009F2"/>
    <w:rsid w:val="000301D3"/>
    <w:rsid w:val="00046A0E"/>
    <w:rsid w:val="00066656"/>
    <w:rsid w:val="00073AB8"/>
    <w:rsid w:val="000773B2"/>
    <w:rsid w:val="00084C95"/>
    <w:rsid w:val="000864C6"/>
    <w:rsid w:val="0008664B"/>
    <w:rsid w:val="00087FAB"/>
    <w:rsid w:val="0009020B"/>
    <w:rsid w:val="000A2A6F"/>
    <w:rsid w:val="000B114E"/>
    <w:rsid w:val="000D29C5"/>
    <w:rsid w:val="000D4333"/>
    <w:rsid w:val="000F7448"/>
    <w:rsid w:val="0010071A"/>
    <w:rsid w:val="0010270C"/>
    <w:rsid w:val="001032A8"/>
    <w:rsid w:val="00135439"/>
    <w:rsid w:val="00140256"/>
    <w:rsid w:val="00144A89"/>
    <w:rsid w:val="00164AB8"/>
    <w:rsid w:val="00180CDB"/>
    <w:rsid w:val="00181006"/>
    <w:rsid w:val="001A79F3"/>
    <w:rsid w:val="001C15F3"/>
    <w:rsid w:val="001C3723"/>
    <w:rsid w:val="001E0876"/>
    <w:rsid w:val="001E40E4"/>
    <w:rsid w:val="001F4589"/>
    <w:rsid w:val="0021155F"/>
    <w:rsid w:val="002204A4"/>
    <w:rsid w:val="002240AB"/>
    <w:rsid w:val="00237DB7"/>
    <w:rsid w:val="002651BF"/>
    <w:rsid w:val="00266C57"/>
    <w:rsid w:val="00271CAF"/>
    <w:rsid w:val="00294C52"/>
    <w:rsid w:val="002956CD"/>
    <w:rsid w:val="002D1DDB"/>
    <w:rsid w:val="002E169B"/>
    <w:rsid w:val="002E3829"/>
    <w:rsid w:val="002F2992"/>
    <w:rsid w:val="002F5412"/>
    <w:rsid w:val="0030155E"/>
    <w:rsid w:val="0032443C"/>
    <w:rsid w:val="00332A9A"/>
    <w:rsid w:val="00335405"/>
    <w:rsid w:val="0036037A"/>
    <w:rsid w:val="003727FC"/>
    <w:rsid w:val="003A0738"/>
    <w:rsid w:val="003A3C0C"/>
    <w:rsid w:val="003C51E9"/>
    <w:rsid w:val="003D2BA0"/>
    <w:rsid w:val="003D59F4"/>
    <w:rsid w:val="003D72D6"/>
    <w:rsid w:val="003E6622"/>
    <w:rsid w:val="003F2958"/>
    <w:rsid w:val="003F5791"/>
    <w:rsid w:val="003F7987"/>
    <w:rsid w:val="004026C2"/>
    <w:rsid w:val="00412BF6"/>
    <w:rsid w:val="00414D9D"/>
    <w:rsid w:val="00421150"/>
    <w:rsid w:val="00427E7F"/>
    <w:rsid w:val="00461188"/>
    <w:rsid w:val="00463F98"/>
    <w:rsid w:val="00464023"/>
    <w:rsid w:val="0047061C"/>
    <w:rsid w:val="0047583E"/>
    <w:rsid w:val="00482A74"/>
    <w:rsid w:val="004840B3"/>
    <w:rsid w:val="00495ADA"/>
    <w:rsid w:val="004A2292"/>
    <w:rsid w:val="004B28C3"/>
    <w:rsid w:val="004E6A3F"/>
    <w:rsid w:val="004F0153"/>
    <w:rsid w:val="004F3ADF"/>
    <w:rsid w:val="004F7321"/>
    <w:rsid w:val="00521469"/>
    <w:rsid w:val="00524D7F"/>
    <w:rsid w:val="0053056C"/>
    <w:rsid w:val="0054067B"/>
    <w:rsid w:val="00551D0B"/>
    <w:rsid w:val="0055795F"/>
    <w:rsid w:val="005678D6"/>
    <w:rsid w:val="005755B7"/>
    <w:rsid w:val="00575B72"/>
    <w:rsid w:val="0058060B"/>
    <w:rsid w:val="00592439"/>
    <w:rsid w:val="005C4F0E"/>
    <w:rsid w:val="005D0708"/>
    <w:rsid w:val="005D4236"/>
    <w:rsid w:val="005E1457"/>
    <w:rsid w:val="005E1D7B"/>
    <w:rsid w:val="005E75F6"/>
    <w:rsid w:val="005F3998"/>
    <w:rsid w:val="005F59E5"/>
    <w:rsid w:val="00615A97"/>
    <w:rsid w:val="00617100"/>
    <w:rsid w:val="006302FF"/>
    <w:rsid w:val="00636CD0"/>
    <w:rsid w:val="00647196"/>
    <w:rsid w:val="00662E02"/>
    <w:rsid w:val="00665B9F"/>
    <w:rsid w:val="00673092"/>
    <w:rsid w:val="00680859"/>
    <w:rsid w:val="006A0CCF"/>
    <w:rsid w:val="006B2FAA"/>
    <w:rsid w:val="006B5CCF"/>
    <w:rsid w:val="006C7836"/>
    <w:rsid w:val="006D25DE"/>
    <w:rsid w:val="006D3173"/>
    <w:rsid w:val="006D4D05"/>
    <w:rsid w:val="006E2B53"/>
    <w:rsid w:val="006F1CBA"/>
    <w:rsid w:val="00712334"/>
    <w:rsid w:val="007330AC"/>
    <w:rsid w:val="00733491"/>
    <w:rsid w:val="00735DC1"/>
    <w:rsid w:val="007407FF"/>
    <w:rsid w:val="00742023"/>
    <w:rsid w:val="0075556E"/>
    <w:rsid w:val="007715C4"/>
    <w:rsid w:val="00775F1A"/>
    <w:rsid w:val="00776972"/>
    <w:rsid w:val="00783857"/>
    <w:rsid w:val="0079387E"/>
    <w:rsid w:val="007B3798"/>
    <w:rsid w:val="007C0AD4"/>
    <w:rsid w:val="007E059F"/>
    <w:rsid w:val="007F7C4D"/>
    <w:rsid w:val="00805AFD"/>
    <w:rsid w:val="008079A4"/>
    <w:rsid w:val="008161C2"/>
    <w:rsid w:val="0082699B"/>
    <w:rsid w:val="00831208"/>
    <w:rsid w:val="008338D2"/>
    <w:rsid w:val="00835713"/>
    <w:rsid w:val="00841C67"/>
    <w:rsid w:val="00842186"/>
    <w:rsid w:val="008436B8"/>
    <w:rsid w:val="00855EF5"/>
    <w:rsid w:val="00864D6A"/>
    <w:rsid w:val="00877AAD"/>
    <w:rsid w:val="00881FC4"/>
    <w:rsid w:val="008A0D6F"/>
    <w:rsid w:val="008A7B50"/>
    <w:rsid w:val="008B0C26"/>
    <w:rsid w:val="008D07DB"/>
    <w:rsid w:val="008D1620"/>
    <w:rsid w:val="008D5F00"/>
    <w:rsid w:val="008E414A"/>
    <w:rsid w:val="008E4BBB"/>
    <w:rsid w:val="008F0480"/>
    <w:rsid w:val="008F46C9"/>
    <w:rsid w:val="00932083"/>
    <w:rsid w:val="0093284F"/>
    <w:rsid w:val="00932B5D"/>
    <w:rsid w:val="00947B4A"/>
    <w:rsid w:val="00950FE4"/>
    <w:rsid w:val="00957DA5"/>
    <w:rsid w:val="00976DFE"/>
    <w:rsid w:val="009C4E0C"/>
    <w:rsid w:val="009D7F34"/>
    <w:rsid w:val="009F51A9"/>
    <w:rsid w:val="009F5DAF"/>
    <w:rsid w:val="009F7136"/>
    <w:rsid w:val="00A00536"/>
    <w:rsid w:val="00A11543"/>
    <w:rsid w:val="00A201E8"/>
    <w:rsid w:val="00A30106"/>
    <w:rsid w:val="00A3096A"/>
    <w:rsid w:val="00A32996"/>
    <w:rsid w:val="00A40018"/>
    <w:rsid w:val="00A53CAE"/>
    <w:rsid w:val="00A544B6"/>
    <w:rsid w:val="00A55B52"/>
    <w:rsid w:val="00A709FA"/>
    <w:rsid w:val="00A72233"/>
    <w:rsid w:val="00A7360B"/>
    <w:rsid w:val="00A757A7"/>
    <w:rsid w:val="00A9382A"/>
    <w:rsid w:val="00AA1D51"/>
    <w:rsid w:val="00AB7B05"/>
    <w:rsid w:val="00AD3116"/>
    <w:rsid w:val="00AE1F3B"/>
    <w:rsid w:val="00AE5D6D"/>
    <w:rsid w:val="00AE61E9"/>
    <w:rsid w:val="00AE6A28"/>
    <w:rsid w:val="00AF77E5"/>
    <w:rsid w:val="00B068B9"/>
    <w:rsid w:val="00B07CFA"/>
    <w:rsid w:val="00B10755"/>
    <w:rsid w:val="00B26111"/>
    <w:rsid w:val="00B31718"/>
    <w:rsid w:val="00B34510"/>
    <w:rsid w:val="00B34DBC"/>
    <w:rsid w:val="00B352F0"/>
    <w:rsid w:val="00B441F3"/>
    <w:rsid w:val="00B753E7"/>
    <w:rsid w:val="00BB174E"/>
    <w:rsid w:val="00BC06E8"/>
    <w:rsid w:val="00BD16B9"/>
    <w:rsid w:val="00BD1BE3"/>
    <w:rsid w:val="00C209D9"/>
    <w:rsid w:val="00C22ABF"/>
    <w:rsid w:val="00C242A4"/>
    <w:rsid w:val="00C244F5"/>
    <w:rsid w:val="00C270FB"/>
    <w:rsid w:val="00C32B0F"/>
    <w:rsid w:val="00C3369D"/>
    <w:rsid w:val="00C33F9D"/>
    <w:rsid w:val="00C369CC"/>
    <w:rsid w:val="00C53711"/>
    <w:rsid w:val="00C548A6"/>
    <w:rsid w:val="00C633B6"/>
    <w:rsid w:val="00C66A58"/>
    <w:rsid w:val="00C72F27"/>
    <w:rsid w:val="00C81684"/>
    <w:rsid w:val="00C84EE1"/>
    <w:rsid w:val="00C968D5"/>
    <w:rsid w:val="00CA5499"/>
    <w:rsid w:val="00CC6961"/>
    <w:rsid w:val="00CD267D"/>
    <w:rsid w:val="00CE0656"/>
    <w:rsid w:val="00CF2EF7"/>
    <w:rsid w:val="00D0341C"/>
    <w:rsid w:val="00D07AA5"/>
    <w:rsid w:val="00D336FE"/>
    <w:rsid w:val="00D36F75"/>
    <w:rsid w:val="00D419A7"/>
    <w:rsid w:val="00D5794B"/>
    <w:rsid w:val="00D6522B"/>
    <w:rsid w:val="00D71527"/>
    <w:rsid w:val="00D77A36"/>
    <w:rsid w:val="00D95703"/>
    <w:rsid w:val="00DC195F"/>
    <w:rsid w:val="00DD59D5"/>
    <w:rsid w:val="00DF45D2"/>
    <w:rsid w:val="00E10B38"/>
    <w:rsid w:val="00E21DC8"/>
    <w:rsid w:val="00E267C2"/>
    <w:rsid w:val="00E3268A"/>
    <w:rsid w:val="00E345DE"/>
    <w:rsid w:val="00E35C6C"/>
    <w:rsid w:val="00E44102"/>
    <w:rsid w:val="00E44B41"/>
    <w:rsid w:val="00E550B7"/>
    <w:rsid w:val="00E65940"/>
    <w:rsid w:val="00E72592"/>
    <w:rsid w:val="00E80964"/>
    <w:rsid w:val="00E87E6B"/>
    <w:rsid w:val="00E90CB9"/>
    <w:rsid w:val="00EA27E5"/>
    <w:rsid w:val="00EA7525"/>
    <w:rsid w:val="00EA7B80"/>
    <w:rsid w:val="00EB3B28"/>
    <w:rsid w:val="00EB6739"/>
    <w:rsid w:val="00EC2B49"/>
    <w:rsid w:val="00EC2BCC"/>
    <w:rsid w:val="00ED34A4"/>
    <w:rsid w:val="00F03FAC"/>
    <w:rsid w:val="00F14288"/>
    <w:rsid w:val="00F157BD"/>
    <w:rsid w:val="00F161E4"/>
    <w:rsid w:val="00F16620"/>
    <w:rsid w:val="00F16C63"/>
    <w:rsid w:val="00F24599"/>
    <w:rsid w:val="00F246D8"/>
    <w:rsid w:val="00F3157F"/>
    <w:rsid w:val="00F32903"/>
    <w:rsid w:val="00F33303"/>
    <w:rsid w:val="00F43700"/>
    <w:rsid w:val="00F56DA7"/>
    <w:rsid w:val="00F73C72"/>
    <w:rsid w:val="00F76E89"/>
    <w:rsid w:val="00F81405"/>
    <w:rsid w:val="00F873AE"/>
    <w:rsid w:val="00F92CEB"/>
    <w:rsid w:val="00FB5326"/>
    <w:rsid w:val="00FC0F1F"/>
    <w:rsid w:val="00FC180A"/>
    <w:rsid w:val="00FD1659"/>
    <w:rsid w:val="00FD2605"/>
    <w:rsid w:val="00FE3260"/>
    <w:rsid w:val="00FE789C"/>
    <w:rsid w:val="00FF4243"/>
    <w:rsid w:val="00FF7C1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829"/>
    <w:pPr>
      <w:widowControl w:val="0"/>
      <w:suppressAutoHyphens/>
      <w:autoSpaceDN w:val="0"/>
      <w:textAlignment w:val="baseline"/>
    </w:pPr>
    <w:rPr>
      <w:kern w:val="3"/>
      <w:sz w:val="24"/>
      <w:szCs w:val="24"/>
      <w:lang w:val="en-US" w:eastAsia="en-US"/>
    </w:rPr>
  </w:style>
  <w:style w:type="paragraph" w:styleId="Titre1">
    <w:name w:val="heading 1"/>
    <w:basedOn w:val="Heading"/>
    <w:link w:val="Titre1Car"/>
    <w:uiPriority w:val="99"/>
    <w:qFormat/>
    <w:rsid w:val="002E3829"/>
    <w:pPr>
      <w:spacing w:after="0"/>
      <w:outlineLvl w:val="0"/>
    </w:pPr>
    <w:rPr>
      <w:rFonts w:ascii="Liberation Sans" w:eastAsia="SimSun" w:hAnsi="Liberation Sans" w:cs="Mangal"/>
      <w:color w:val="000080"/>
      <w:sz w:val="32"/>
      <w:szCs w:val="24"/>
      <w:u w:val="single"/>
      <w:lang w:val="fr-FR"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51D0B"/>
    <w:rPr>
      <w:rFonts w:ascii="Cambria" w:hAnsi="Cambria" w:cs="Times New Roman"/>
      <w:b/>
      <w:bCs/>
      <w:kern w:val="32"/>
      <w:sz w:val="32"/>
      <w:szCs w:val="32"/>
      <w:lang w:val="en-US" w:eastAsia="en-US"/>
    </w:rPr>
  </w:style>
  <w:style w:type="paragraph" w:customStyle="1" w:styleId="Standard">
    <w:name w:val="Standard"/>
    <w:uiPriority w:val="99"/>
    <w:rsid w:val="002E3829"/>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2E3829"/>
    <w:pPr>
      <w:keepNext/>
      <w:spacing w:before="240" w:after="120"/>
    </w:pPr>
    <w:rPr>
      <w:rFonts w:ascii="Arial" w:hAnsi="Arial"/>
      <w:sz w:val="28"/>
      <w:szCs w:val="28"/>
    </w:rPr>
  </w:style>
  <w:style w:type="paragraph" w:customStyle="1" w:styleId="Textbody">
    <w:name w:val="Text body"/>
    <w:basedOn w:val="Standard"/>
    <w:uiPriority w:val="99"/>
    <w:rsid w:val="002E3829"/>
    <w:pPr>
      <w:spacing w:after="120"/>
    </w:pPr>
  </w:style>
  <w:style w:type="paragraph" w:styleId="Liste">
    <w:name w:val="List"/>
    <w:basedOn w:val="Textbody"/>
    <w:uiPriority w:val="99"/>
    <w:rsid w:val="002E3829"/>
  </w:style>
  <w:style w:type="paragraph" w:styleId="Lgende">
    <w:name w:val="caption"/>
    <w:basedOn w:val="Standard"/>
    <w:uiPriority w:val="99"/>
    <w:qFormat/>
    <w:rsid w:val="002E3829"/>
    <w:pPr>
      <w:suppressLineNumbers/>
      <w:spacing w:before="120" w:after="120"/>
    </w:pPr>
    <w:rPr>
      <w:i/>
      <w:iCs/>
    </w:rPr>
  </w:style>
  <w:style w:type="paragraph" w:customStyle="1" w:styleId="Index">
    <w:name w:val="Index"/>
    <w:basedOn w:val="Standard"/>
    <w:uiPriority w:val="99"/>
    <w:rsid w:val="002E3829"/>
    <w:pPr>
      <w:suppressLineNumbers/>
    </w:pPr>
  </w:style>
  <w:style w:type="paragraph" w:customStyle="1" w:styleId="WW-Standard">
    <w:name w:val="WW-Standard"/>
    <w:uiPriority w:val="99"/>
    <w:rsid w:val="002E3829"/>
    <w:pPr>
      <w:suppressAutoHyphens/>
      <w:autoSpaceDN w:val="0"/>
      <w:jc w:val="both"/>
      <w:textAlignment w:val="baseline"/>
    </w:pPr>
    <w:rPr>
      <w:rFonts w:ascii="Arial" w:eastAsia="Times New Roman" w:hAnsi="Arial" w:cs="Times New Roman"/>
      <w:color w:val="00000A"/>
      <w:kern w:val="3"/>
      <w:szCs w:val="20"/>
      <w:lang w:eastAsia="zh-CN"/>
    </w:rPr>
  </w:style>
  <w:style w:type="paragraph" w:styleId="Pieddepage">
    <w:name w:val="footer"/>
    <w:basedOn w:val="Standard"/>
    <w:link w:val="PieddepageCar"/>
    <w:uiPriority w:val="99"/>
    <w:rsid w:val="002E3829"/>
    <w:pPr>
      <w:suppressLineNumbers/>
      <w:tabs>
        <w:tab w:val="center" w:pos="4819"/>
        <w:tab w:val="right" w:pos="9638"/>
      </w:tabs>
    </w:pPr>
  </w:style>
  <w:style w:type="character" w:customStyle="1" w:styleId="PieddepageCar">
    <w:name w:val="Pied de page Car"/>
    <w:basedOn w:val="Policepardfaut"/>
    <w:link w:val="Pieddepage"/>
    <w:uiPriority w:val="99"/>
    <w:locked/>
    <w:rsid w:val="00551D0B"/>
    <w:rPr>
      <w:rFonts w:cs="Times New Roman"/>
      <w:kern w:val="3"/>
      <w:sz w:val="24"/>
      <w:szCs w:val="24"/>
      <w:lang w:val="en-US" w:eastAsia="en-US"/>
    </w:rPr>
  </w:style>
  <w:style w:type="paragraph" w:styleId="En-tte">
    <w:name w:val="header"/>
    <w:basedOn w:val="Standard"/>
    <w:link w:val="En-tteCar"/>
    <w:uiPriority w:val="99"/>
    <w:rsid w:val="002E3829"/>
    <w:pPr>
      <w:suppressLineNumbers/>
      <w:tabs>
        <w:tab w:val="center" w:pos="4819"/>
        <w:tab w:val="right" w:pos="9638"/>
      </w:tabs>
    </w:pPr>
  </w:style>
  <w:style w:type="character" w:customStyle="1" w:styleId="En-tteCar">
    <w:name w:val="En-tête Car"/>
    <w:basedOn w:val="Policepardfaut"/>
    <w:link w:val="En-tte"/>
    <w:uiPriority w:val="99"/>
    <w:semiHidden/>
    <w:locked/>
    <w:rsid w:val="00551D0B"/>
    <w:rPr>
      <w:rFonts w:cs="Times New Roman"/>
      <w:kern w:val="3"/>
      <w:sz w:val="24"/>
      <w:szCs w:val="24"/>
      <w:lang w:val="en-US" w:eastAsia="en-US"/>
    </w:rPr>
  </w:style>
  <w:style w:type="character" w:customStyle="1" w:styleId="BulletSymbols">
    <w:name w:val="Bullet Symbols"/>
    <w:uiPriority w:val="99"/>
    <w:rsid w:val="002E3829"/>
    <w:rPr>
      <w:rFonts w:ascii="OpenSymbol" w:hAnsi="OpenSymbol"/>
    </w:rPr>
  </w:style>
  <w:style w:type="paragraph" w:styleId="Paragraphedeliste">
    <w:name w:val="List Paragraph"/>
    <w:basedOn w:val="Normal"/>
    <w:uiPriority w:val="34"/>
    <w:qFormat/>
    <w:rsid w:val="00D36F75"/>
    <w:pPr>
      <w:ind w:left="720"/>
      <w:contextualSpacing/>
    </w:pPr>
  </w:style>
  <w:style w:type="table" w:styleId="Grilledutableau">
    <w:name w:val="Table Grid"/>
    <w:basedOn w:val="TableauNormal"/>
    <w:locked/>
    <w:rsid w:val="001810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56D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A7"/>
    <w:rPr>
      <w:rFonts w:ascii="Segoe UI" w:hAnsi="Segoe UI" w:cs="Segoe UI"/>
      <w:kern w:val="3"/>
      <w:sz w:val="18"/>
      <w:szCs w:val="18"/>
      <w:lang w:val="en-US" w:eastAsia="en-US"/>
    </w:rPr>
  </w:style>
  <w:style w:type="character" w:styleId="Marquedecommentaire">
    <w:name w:val="annotation reference"/>
    <w:basedOn w:val="Policepardfaut"/>
    <w:uiPriority w:val="99"/>
    <w:semiHidden/>
    <w:unhideWhenUsed/>
    <w:rsid w:val="00A30106"/>
    <w:rPr>
      <w:sz w:val="16"/>
      <w:szCs w:val="16"/>
    </w:rPr>
  </w:style>
  <w:style w:type="paragraph" w:styleId="Commentaire">
    <w:name w:val="annotation text"/>
    <w:basedOn w:val="Normal"/>
    <w:link w:val="CommentaireCar"/>
    <w:uiPriority w:val="99"/>
    <w:semiHidden/>
    <w:unhideWhenUsed/>
    <w:rsid w:val="00A30106"/>
    <w:rPr>
      <w:sz w:val="20"/>
      <w:szCs w:val="20"/>
    </w:rPr>
  </w:style>
  <w:style w:type="character" w:customStyle="1" w:styleId="CommentaireCar">
    <w:name w:val="Commentaire Car"/>
    <w:basedOn w:val="Policepardfaut"/>
    <w:link w:val="Commentaire"/>
    <w:uiPriority w:val="99"/>
    <w:semiHidden/>
    <w:rsid w:val="00A30106"/>
    <w:rPr>
      <w:kern w:val="3"/>
      <w:sz w:val="20"/>
      <w:szCs w:val="20"/>
      <w:lang w:val="en-US" w:eastAsia="en-US"/>
    </w:rPr>
  </w:style>
  <w:style w:type="paragraph" w:styleId="Objetducommentaire">
    <w:name w:val="annotation subject"/>
    <w:basedOn w:val="Commentaire"/>
    <w:next w:val="Commentaire"/>
    <w:link w:val="ObjetducommentaireCar"/>
    <w:uiPriority w:val="99"/>
    <w:semiHidden/>
    <w:unhideWhenUsed/>
    <w:rsid w:val="00A30106"/>
    <w:rPr>
      <w:b/>
      <w:bCs/>
    </w:rPr>
  </w:style>
  <w:style w:type="character" w:customStyle="1" w:styleId="ObjetducommentaireCar">
    <w:name w:val="Objet du commentaire Car"/>
    <w:basedOn w:val="CommentaireCar"/>
    <w:link w:val="Objetducommentaire"/>
    <w:uiPriority w:val="99"/>
    <w:semiHidden/>
    <w:rsid w:val="00A30106"/>
    <w:rPr>
      <w:b/>
      <w:bCs/>
      <w:kern w:val="3"/>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61810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018BB-5731-4F88-83BA-C58795B81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726</Words>
  <Characters>3997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MAXIMILIEN LE MENN</dc:creator>
  <cp:keywords/>
  <dc:description/>
  <cp:lastModifiedBy>I68134</cp:lastModifiedBy>
  <cp:revision>8</cp:revision>
  <cp:lastPrinted>2017-03-22T16:08:00Z</cp:lastPrinted>
  <dcterms:created xsi:type="dcterms:W3CDTF">2017-06-08T12:29:00Z</dcterms:created>
  <dcterms:modified xsi:type="dcterms:W3CDTF">2017-07-06T13:08:00Z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