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18F95A" w14:textId="77777777" w:rsidR="00EA7525" w:rsidRPr="009F51A9" w:rsidRDefault="00EA7525" w:rsidP="009F51A9">
      <w:pPr>
        <w:rPr>
          <w:sz w:val="18"/>
          <w:szCs w:val="18"/>
        </w:rPr>
      </w:pPr>
    </w:p>
    <w:tbl>
      <w:tblPr>
        <w:tblStyle w:val="Grilledutableau"/>
        <w:tblW w:w="0" w:type="auto"/>
        <w:jc w:val="center"/>
        <w:tblLook w:val="04A0" w:firstRow="1" w:lastRow="0" w:firstColumn="1" w:lastColumn="0" w:noHBand="0" w:noVBand="1"/>
      </w:tblPr>
      <w:tblGrid>
        <w:gridCol w:w="562"/>
        <w:gridCol w:w="2127"/>
        <w:gridCol w:w="6939"/>
      </w:tblGrid>
      <w:tr w:rsidR="00F32903" w14:paraId="704CBCAE" w14:textId="77777777" w:rsidTr="00E44102">
        <w:trPr>
          <w:trHeight w:val="209"/>
          <w:jc w:val="center"/>
        </w:trPr>
        <w:tc>
          <w:tcPr>
            <w:tcW w:w="2689" w:type="dxa"/>
            <w:gridSpan w:val="2"/>
            <w:vAlign w:val="center"/>
          </w:tcPr>
          <w:p w14:paraId="1322A1BA" w14:textId="77777777" w:rsidR="00F32903" w:rsidRDefault="00F32903" w:rsidP="00566FAE">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14:paraId="32A3209C" w14:textId="77777777" w:rsidR="00E44102" w:rsidRDefault="00E44102" w:rsidP="00566FAE">
            <w:pPr>
              <w:pStyle w:val="WW-Standard"/>
              <w:spacing w:line="264" w:lineRule="auto"/>
              <w:jc w:val="center"/>
              <w:rPr>
                <w:b/>
                <w:i/>
                <w:color w:val="000000"/>
                <w:sz w:val="18"/>
                <w:szCs w:val="18"/>
              </w:rPr>
            </w:pPr>
          </w:p>
          <w:p w14:paraId="3726C874" w14:textId="2D978EDC" w:rsidR="00F32903" w:rsidRPr="008A0D6F" w:rsidRDefault="005678D6" w:rsidP="00566FAE">
            <w:pPr>
              <w:pStyle w:val="WW-Standard"/>
              <w:spacing w:line="264" w:lineRule="auto"/>
              <w:jc w:val="center"/>
              <w:rPr>
                <w:b/>
                <w:i/>
                <w:color w:val="000000"/>
                <w:sz w:val="18"/>
                <w:szCs w:val="18"/>
              </w:rPr>
            </w:pPr>
            <w:r>
              <w:rPr>
                <w:b/>
                <w:i/>
                <w:color w:val="000000"/>
                <w:sz w:val="18"/>
                <w:szCs w:val="18"/>
              </w:rPr>
              <w:t>Binôme # 4</w:t>
            </w:r>
          </w:p>
        </w:tc>
        <w:tc>
          <w:tcPr>
            <w:tcW w:w="6939" w:type="dxa"/>
          </w:tcPr>
          <w:p w14:paraId="65E4E46D" w14:textId="77777777" w:rsidR="00F32903" w:rsidRDefault="00F32903" w:rsidP="00566FAE">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14:paraId="191C2515" w14:textId="77777777"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F16620">
              <w:rPr>
                <w:b/>
                <w:i/>
                <w:color w:val="000000"/>
                <w:sz w:val="18"/>
                <w:szCs w:val="18"/>
              </w:rPr>
              <w:t>1</w:t>
            </w:r>
            <w:r>
              <w:rPr>
                <w:b/>
                <w:i/>
                <w:color w:val="000000"/>
                <w:sz w:val="18"/>
                <w:szCs w:val="18"/>
              </w:rPr>
              <w:t xml:space="preserve">   </w:t>
            </w:r>
          </w:p>
          <w:p w14:paraId="67C7574A" w14:textId="4C14E6EB" w:rsidR="00F32903" w:rsidRDefault="00F32903" w:rsidP="00F32903">
            <w:pPr>
              <w:pStyle w:val="WW-Standard"/>
              <w:spacing w:line="264" w:lineRule="auto"/>
              <w:jc w:val="left"/>
              <w:rPr>
                <w:b/>
                <w:i/>
                <w:color w:val="000000"/>
                <w:sz w:val="18"/>
                <w:szCs w:val="18"/>
              </w:rPr>
            </w:pPr>
            <w:r>
              <w:rPr>
                <w:b/>
                <w:i/>
                <w:color w:val="000000"/>
                <w:sz w:val="18"/>
                <w:szCs w:val="18"/>
              </w:rPr>
              <w:t xml:space="preserve">Nom de structure : </w:t>
            </w:r>
            <w:r w:rsidR="00F76E89">
              <w:rPr>
                <w:b/>
                <w:i/>
                <w:color w:val="000000"/>
                <w:sz w:val="18"/>
                <w:szCs w:val="18"/>
              </w:rPr>
              <w:t>ENGIE</w:t>
            </w:r>
            <w:r w:rsidR="004509D8">
              <w:rPr>
                <w:b/>
                <w:i/>
                <w:color w:val="000000"/>
                <w:sz w:val="18"/>
                <w:szCs w:val="18"/>
              </w:rPr>
              <w:t xml:space="preserve"> </w:t>
            </w:r>
          </w:p>
          <w:p w14:paraId="656CA8B8" w14:textId="79855B05"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r w:rsidR="00EC1949">
              <w:rPr>
                <w:b/>
                <w:i/>
                <w:color w:val="000000"/>
                <w:sz w:val="18"/>
                <w:szCs w:val="18"/>
              </w:rPr>
              <w:t>Claire LEBAS</w:t>
            </w:r>
            <w:r>
              <w:rPr>
                <w:b/>
                <w:i/>
                <w:color w:val="000000"/>
                <w:sz w:val="18"/>
                <w:szCs w:val="18"/>
              </w:rPr>
              <w:t>……………………………………</w:t>
            </w:r>
            <w:r w:rsidR="006302FF">
              <w:rPr>
                <w:b/>
                <w:i/>
                <w:color w:val="000000"/>
                <w:sz w:val="18"/>
                <w:szCs w:val="18"/>
              </w:rPr>
              <w:t>………………</w:t>
            </w:r>
          </w:p>
          <w:p w14:paraId="149177D5" w14:textId="7E0B8E77" w:rsidR="00F32903" w:rsidRDefault="00F32903" w:rsidP="00F32903">
            <w:pPr>
              <w:pStyle w:val="WW-Standard"/>
              <w:spacing w:line="264" w:lineRule="auto"/>
              <w:jc w:val="left"/>
              <w:rPr>
                <w:b/>
                <w:i/>
                <w:color w:val="000000"/>
                <w:sz w:val="18"/>
                <w:szCs w:val="18"/>
              </w:rPr>
            </w:pPr>
            <w:r>
              <w:rPr>
                <w:b/>
                <w:i/>
                <w:color w:val="000000"/>
                <w:sz w:val="18"/>
                <w:szCs w:val="18"/>
              </w:rPr>
              <w:t>Fonction au sein de la structure : …</w:t>
            </w:r>
            <w:r w:rsidR="00EC1949">
              <w:rPr>
                <w:b/>
                <w:i/>
                <w:color w:val="000000"/>
                <w:sz w:val="18"/>
                <w:szCs w:val="18"/>
              </w:rPr>
              <w:t>Responsable antenne OUEST-développement éolien</w:t>
            </w:r>
            <w:r>
              <w:rPr>
                <w:b/>
                <w:i/>
                <w:color w:val="000000"/>
                <w:sz w:val="18"/>
                <w:szCs w:val="18"/>
              </w:rPr>
              <w:t>…………………………………</w:t>
            </w:r>
            <w:r w:rsidR="006302FF">
              <w:rPr>
                <w:b/>
                <w:i/>
                <w:color w:val="000000"/>
                <w:sz w:val="18"/>
                <w:szCs w:val="18"/>
              </w:rPr>
              <w:t>……………..</w:t>
            </w:r>
          </w:p>
          <w:p w14:paraId="2BAEE9D1" w14:textId="04EC5428" w:rsidR="00F32903" w:rsidRPr="008A0D6F" w:rsidRDefault="00E44102" w:rsidP="00EC1949">
            <w:pPr>
              <w:pStyle w:val="WW-Standard"/>
              <w:spacing w:line="264" w:lineRule="auto"/>
              <w:jc w:val="left"/>
              <w:rPr>
                <w:b/>
                <w:i/>
                <w:color w:val="000000"/>
                <w:sz w:val="18"/>
                <w:szCs w:val="18"/>
              </w:rPr>
            </w:pPr>
            <w:r>
              <w:rPr>
                <w:b/>
                <w:i/>
                <w:color w:val="000000"/>
                <w:sz w:val="18"/>
                <w:szCs w:val="18"/>
              </w:rPr>
              <w:t xml:space="preserve">Date : </w:t>
            </w:r>
            <w:r w:rsidR="00EC1949">
              <w:rPr>
                <w:b/>
                <w:i/>
                <w:color w:val="000000"/>
                <w:sz w:val="18"/>
                <w:szCs w:val="18"/>
              </w:rPr>
              <w:t>27/ 06</w:t>
            </w:r>
            <w:r>
              <w:rPr>
                <w:b/>
                <w:i/>
                <w:color w:val="000000"/>
                <w:sz w:val="18"/>
                <w:szCs w:val="18"/>
              </w:rPr>
              <w:t xml:space="preserve"> / 2017</w:t>
            </w:r>
          </w:p>
        </w:tc>
      </w:tr>
      <w:tr w:rsidR="00E44102" w:rsidRPr="00F1466E" w14:paraId="5CCA5037" w14:textId="77777777" w:rsidTr="00665B9F">
        <w:trPr>
          <w:jc w:val="center"/>
        </w:trPr>
        <w:tc>
          <w:tcPr>
            <w:tcW w:w="9628" w:type="dxa"/>
            <w:gridSpan w:val="3"/>
            <w:shd w:val="clear" w:color="auto" w:fill="F2F2F2" w:themeFill="background1" w:themeFillShade="F2"/>
            <w:vAlign w:val="center"/>
          </w:tcPr>
          <w:p w14:paraId="4AEF6389" w14:textId="77777777"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F1466E" w14:paraId="070D47E9" w14:textId="77777777" w:rsidTr="00CB03D4">
        <w:trPr>
          <w:jc w:val="center"/>
        </w:trPr>
        <w:tc>
          <w:tcPr>
            <w:tcW w:w="562" w:type="dxa"/>
            <w:shd w:val="clear" w:color="auto" w:fill="auto"/>
            <w:vAlign w:val="center"/>
          </w:tcPr>
          <w:p w14:paraId="587438D4" w14:textId="77777777" w:rsidR="00CD267D" w:rsidRDefault="00C633B6" w:rsidP="00566FAE">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14:paraId="228BBFF0" w14:textId="2225E56A" w:rsidR="002F2992" w:rsidRPr="00662E02" w:rsidRDefault="00E65940" w:rsidP="00A55B52">
            <w:pPr>
              <w:pStyle w:val="WW-Standard"/>
              <w:spacing w:line="264" w:lineRule="auto"/>
              <w:rPr>
                <w:i/>
                <w:color w:val="0070C0"/>
                <w:sz w:val="18"/>
                <w:szCs w:val="18"/>
              </w:rPr>
            </w:pPr>
            <w:r w:rsidRPr="00662E02">
              <w:rPr>
                <w:i/>
                <w:color w:val="0070C0"/>
                <w:sz w:val="18"/>
                <w:szCs w:val="18"/>
              </w:rPr>
              <w:t>Un des freins au développement éolien identifié est la fin de l’OA</w:t>
            </w:r>
            <w:r w:rsidR="00E10B38">
              <w:rPr>
                <w:i/>
                <w:color w:val="0070C0"/>
                <w:sz w:val="18"/>
                <w:szCs w:val="18"/>
              </w:rPr>
              <w:t xml:space="preserve"> (et le passage au dispositif d’</w:t>
            </w:r>
            <w:r w:rsidR="009F7136">
              <w:rPr>
                <w:i/>
                <w:color w:val="0070C0"/>
                <w:sz w:val="18"/>
                <w:szCs w:val="18"/>
              </w:rPr>
              <w:t>a</w:t>
            </w:r>
            <w:r w:rsidR="00E10B38">
              <w:rPr>
                <w:i/>
                <w:color w:val="0070C0"/>
                <w:sz w:val="18"/>
                <w:szCs w:val="18"/>
              </w:rPr>
              <w:t>ppel d’</w:t>
            </w:r>
            <w:r w:rsidR="009F7136">
              <w:rPr>
                <w:i/>
                <w:color w:val="0070C0"/>
                <w:sz w:val="18"/>
                <w:szCs w:val="18"/>
              </w:rPr>
              <w:t>o</w:t>
            </w:r>
            <w:r w:rsidR="005678D6">
              <w:rPr>
                <w:i/>
                <w:color w:val="0070C0"/>
                <w:sz w:val="18"/>
                <w:szCs w:val="18"/>
              </w:rPr>
              <w:t>ffres)</w:t>
            </w:r>
            <w:r w:rsidRPr="00662E02">
              <w:rPr>
                <w:i/>
                <w:color w:val="0070C0"/>
                <w:sz w:val="18"/>
                <w:szCs w:val="18"/>
              </w:rPr>
              <w:t>. Les nouvelles technologies</w:t>
            </w:r>
            <w:r w:rsidR="00DD59D5">
              <w:rPr>
                <w:i/>
                <w:color w:val="0070C0"/>
                <w:sz w:val="18"/>
                <w:szCs w:val="18"/>
              </w:rPr>
              <w:t>, gammes de puissance</w:t>
            </w:r>
            <w:r w:rsidRPr="00662E02">
              <w:rPr>
                <w:i/>
                <w:color w:val="0070C0"/>
                <w:sz w:val="18"/>
                <w:szCs w:val="18"/>
              </w:rPr>
              <w:t xml:space="preserve"> et services</w:t>
            </w:r>
            <w:r w:rsidR="00DD59D5">
              <w:rPr>
                <w:i/>
                <w:color w:val="0070C0"/>
                <w:sz w:val="18"/>
                <w:szCs w:val="18"/>
              </w:rPr>
              <w:t xml:space="preserve"> énergétiques</w:t>
            </w:r>
            <w:r w:rsidRPr="00662E02">
              <w:rPr>
                <w:i/>
                <w:color w:val="0070C0"/>
                <w:sz w:val="18"/>
                <w:szCs w:val="18"/>
              </w:rPr>
              <w:t xml:space="preserve">, tout comme l’édifice de nouveaux types de marchés de l’énergie, sont </w:t>
            </w:r>
            <w:r w:rsidR="00E10B38">
              <w:rPr>
                <w:i/>
                <w:color w:val="0070C0"/>
                <w:sz w:val="18"/>
                <w:szCs w:val="18"/>
              </w:rPr>
              <w:t xml:space="preserve">toutefois </w:t>
            </w:r>
            <w:r w:rsidRPr="00662E02">
              <w:rPr>
                <w:i/>
                <w:color w:val="0070C0"/>
                <w:sz w:val="18"/>
                <w:szCs w:val="18"/>
              </w:rPr>
              <w:t>susceptibles de constituer des leviers pour une économie durable pour l’éolien. Selon vous</w:t>
            </w:r>
            <w:r w:rsidR="00DD59D5">
              <w:rPr>
                <w:i/>
                <w:color w:val="0070C0"/>
                <w:sz w:val="18"/>
                <w:szCs w:val="18"/>
              </w:rPr>
              <w:t>,</w:t>
            </w:r>
            <w:r w:rsidRPr="00662E02">
              <w:rPr>
                <w:i/>
                <w:color w:val="0070C0"/>
                <w:sz w:val="18"/>
                <w:szCs w:val="18"/>
              </w:rPr>
              <w:t xml:space="preserve"> </w:t>
            </w:r>
            <w:r w:rsidR="00662E02" w:rsidRPr="00662E02">
              <w:rPr>
                <w:i/>
                <w:color w:val="0070C0"/>
                <w:sz w:val="18"/>
                <w:szCs w:val="18"/>
              </w:rPr>
              <w:t>quel</w:t>
            </w:r>
            <w:r w:rsidR="00A30106">
              <w:rPr>
                <w:i/>
                <w:color w:val="0070C0"/>
                <w:sz w:val="18"/>
                <w:szCs w:val="18"/>
              </w:rPr>
              <w:t>le</w:t>
            </w:r>
            <w:r w:rsidR="00662E02" w:rsidRPr="00662E02">
              <w:rPr>
                <w:i/>
                <w:color w:val="0070C0"/>
                <w:sz w:val="18"/>
                <w:szCs w:val="18"/>
              </w:rPr>
              <w:t xml:space="preserve">s sont les clefs de réussite de la sortie </w:t>
            </w:r>
            <w:r w:rsidR="00FE789C">
              <w:rPr>
                <w:i/>
                <w:color w:val="0070C0"/>
                <w:sz w:val="18"/>
                <w:szCs w:val="18"/>
              </w:rPr>
              <w:t>total</w:t>
            </w:r>
            <w:r w:rsidR="00DD59D5">
              <w:rPr>
                <w:i/>
                <w:color w:val="0070C0"/>
                <w:sz w:val="18"/>
                <w:szCs w:val="18"/>
              </w:rPr>
              <w:t>e</w:t>
            </w:r>
            <w:r w:rsidR="00FE789C">
              <w:rPr>
                <w:i/>
                <w:color w:val="0070C0"/>
                <w:sz w:val="18"/>
                <w:szCs w:val="18"/>
              </w:rPr>
              <w:t xml:space="preserve"> </w:t>
            </w:r>
            <w:r w:rsidR="00662E02" w:rsidRPr="00662E02">
              <w:rPr>
                <w:i/>
                <w:color w:val="0070C0"/>
                <w:sz w:val="18"/>
                <w:szCs w:val="18"/>
              </w:rPr>
              <w:t xml:space="preserve">de l’OA et </w:t>
            </w:r>
            <w:r w:rsidR="00FE789C">
              <w:rPr>
                <w:i/>
                <w:color w:val="0070C0"/>
                <w:sz w:val="18"/>
                <w:szCs w:val="18"/>
              </w:rPr>
              <w:t>comment</w:t>
            </w:r>
            <w:r w:rsidR="00662E02" w:rsidRPr="00662E02">
              <w:rPr>
                <w:i/>
                <w:color w:val="0070C0"/>
                <w:sz w:val="18"/>
                <w:szCs w:val="18"/>
              </w:rPr>
              <w:t xml:space="preserve"> fonctionne</w:t>
            </w:r>
            <w:r w:rsidR="00FE789C">
              <w:rPr>
                <w:i/>
                <w:color w:val="0070C0"/>
                <w:sz w:val="18"/>
                <w:szCs w:val="18"/>
              </w:rPr>
              <w:t>rai</w:t>
            </w:r>
            <w:r w:rsidR="00A30106">
              <w:rPr>
                <w:i/>
                <w:color w:val="0070C0"/>
                <w:sz w:val="18"/>
                <w:szCs w:val="18"/>
              </w:rPr>
              <w:t>en</w:t>
            </w:r>
            <w:r w:rsidR="00FE789C">
              <w:rPr>
                <w:i/>
                <w:color w:val="0070C0"/>
                <w:sz w:val="18"/>
                <w:szCs w:val="18"/>
              </w:rPr>
              <w:t xml:space="preserve">t </w:t>
            </w:r>
            <w:r w:rsidR="00662E02" w:rsidRPr="00662E02">
              <w:rPr>
                <w:i/>
                <w:color w:val="0070C0"/>
                <w:sz w:val="18"/>
                <w:szCs w:val="18"/>
              </w:rPr>
              <w:t>ces nouveaux modèles</w:t>
            </w:r>
            <w:r w:rsidR="00FE789C">
              <w:rPr>
                <w:i/>
                <w:color w:val="0070C0"/>
                <w:sz w:val="18"/>
                <w:szCs w:val="18"/>
              </w:rPr>
              <w:t xml:space="preserve">, ces nouveaux </w:t>
            </w:r>
            <w:r w:rsidR="00662E02" w:rsidRPr="00662E02">
              <w:rPr>
                <w:i/>
                <w:color w:val="0070C0"/>
                <w:sz w:val="18"/>
                <w:szCs w:val="18"/>
              </w:rPr>
              <w:t>marchés (de flexibilité ? non régulé ?</w:t>
            </w:r>
            <w:r w:rsidR="00FE789C">
              <w:rPr>
                <w:i/>
                <w:color w:val="0070C0"/>
                <w:sz w:val="18"/>
                <w:szCs w:val="18"/>
              </w:rPr>
              <w:t>..</w:t>
            </w:r>
            <w:r w:rsidR="00662E02" w:rsidRPr="00662E02">
              <w:rPr>
                <w:i/>
                <w:color w:val="0070C0"/>
                <w:sz w:val="18"/>
                <w:szCs w:val="18"/>
              </w:rPr>
              <w:t>.).</w:t>
            </w:r>
          </w:p>
          <w:p w14:paraId="786E589B" w14:textId="77777777" w:rsidR="00135439" w:rsidRPr="00C87354" w:rsidRDefault="00A55B52" w:rsidP="00FE789C">
            <w:pPr>
              <w:pStyle w:val="WW-Standard"/>
              <w:spacing w:line="264" w:lineRule="auto"/>
              <w:rPr>
                <w:sz w:val="18"/>
                <w:szCs w:val="18"/>
                <w:u w:val="single"/>
              </w:rPr>
            </w:pPr>
            <w:r w:rsidRPr="00C87354">
              <w:rPr>
                <w:sz w:val="18"/>
                <w:szCs w:val="18"/>
                <w:u w:val="single"/>
              </w:rPr>
              <w:t>Réponse :</w:t>
            </w:r>
          </w:p>
          <w:p w14:paraId="13897516" w14:textId="151FB236" w:rsidR="00F1466E" w:rsidRDefault="00F1466E" w:rsidP="00F1466E">
            <w:pPr>
              <w:pStyle w:val="WW-Standard"/>
              <w:spacing w:line="264" w:lineRule="auto"/>
              <w:rPr>
                <w:sz w:val="18"/>
                <w:szCs w:val="18"/>
              </w:rPr>
            </w:pPr>
            <w:r>
              <w:rPr>
                <w:sz w:val="18"/>
                <w:szCs w:val="18"/>
              </w:rPr>
              <w:t>Les Appels d’Offres pourraient être à l’origine de l’allongement de délai de développement, il sera important d’être vigilants :</w:t>
            </w:r>
          </w:p>
          <w:p w14:paraId="272D1776" w14:textId="02A1CAF9" w:rsidR="00F1466E" w:rsidRDefault="00F1466E" w:rsidP="00F1466E">
            <w:pPr>
              <w:pStyle w:val="WW-Standard"/>
              <w:spacing w:line="264" w:lineRule="auto"/>
              <w:rPr>
                <w:sz w:val="18"/>
                <w:szCs w:val="18"/>
              </w:rPr>
            </w:pPr>
            <w:r>
              <w:rPr>
                <w:sz w:val="18"/>
                <w:szCs w:val="18"/>
              </w:rPr>
              <w:t>-  à conserver une régularité et de prévoir des appels d’offres relativement fréquents (6 mois semble un pas de temps cohérent).</w:t>
            </w:r>
          </w:p>
          <w:p w14:paraId="5DAC49C8" w14:textId="5258EFD5" w:rsidR="00F1466E" w:rsidRDefault="00F1466E" w:rsidP="00F1466E">
            <w:pPr>
              <w:pStyle w:val="WW-Standard"/>
              <w:spacing w:line="264" w:lineRule="auto"/>
              <w:rPr>
                <w:sz w:val="18"/>
                <w:szCs w:val="18"/>
              </w:rPr>
            </w:pPr>
            <w:r>
              <w:rPr>
                <w:sz w:val="18"/>
                <w:szCs w:val="18"/>
              </w:rPr>
              <w:t>-  de conserver des AO par filière et non toute fil</w:t>
            </w:r>
            <w:r w:rsidR="00EC1949">
              <w:rPr>
                <w:sz w:val="18"/>
                <w:szCs w:val="18"/>
              </w:rPr>
              <w:t>ièr</w:t>
            </w:r>
            <w:r>
              <w:rPr>
                <w:sz w:val="18"/>
                <w:szCs w:val="18"/>
              </w:rPr>
              <w:t>es confondues qui visiblement compliquerai les démarches.</w:t>
            </w:r>
          </w:p>
          <w:p w14:paraId="0CCC4C5D" w14:textId="6FF16FC6" w:rsidR="00F1466E" w:rsidRDefault="00F1466E" w:rsidP="00F1466E">
            <w:pPr>
              <w:pStyle w:val="WW-Standard"/>
              <w:spacing w:line="264" w:lineRule="auto"/>
              <w:rPr>
                <w:sz w:val="18"/>
                <w:szCs w:val="18"/>
              </w:rPr>
            </w:pPr>
            <w:r>
              <w:rPr>
                <w:sz w:val="18"/>
                <w:szCs w:val="18"/>
              </w:rPr>
              <w:t>- avoir un cadre réglementaire qui petit à petit se stabilise, l’évolution constante de la réglementation étant clairement aujourd’hui un frein au développement.</w:t>
            </w:r>
          </w:p>
          <w:p w14:paraId="42EF56BA" w14:textId="39C9AF82" w:rsidR="00F1466E" w:rsidRDefault="00F1466E" w:rsidP="00F1466E">
            <w:pPr>
              <w:pStyle w:val="WW-Standard"/>
              <w:spacing w:line="264" w:lineRule="auto"/>
              <w:rPr>
                <w:sz w:val="18"/>
                <w:szCs w:val="18"/>
              </w:rPr>
            </w:pPr>
            <w:r>
              <w:rPr>
                <w:sz w:val="18"/>
                <w:szCs w:val="18"/>
              </w:rPr>
              <w:t>- conserver un guichet unique pour les petit parcs tels que défini aujourd’hui.</w:t>
            </w:r>
          </w:p>
          <w:p w14:paraId="7C046EB8" w14:textId="7997AF87" w:rsidR="00F1466E" w:rsidRDefault="00F1466E" w:rsidP="00F1466E">
            <w:pPr>
              <w:pStyle w:val="WW-Standard"/>
              <w:spacing w:line="264" w:lineRule="auto"/>
              <w:rPr>
                <w:sz w:val="18"/>
                <w:szCs w:val="18"/>
              </w:rPr>
            </w:pPr>
            <w:r>
              <w:rPr>
                <w:sz w:val="18"/>
                <w:szCs w:val="18"/>
              </w:rPr>
              <w:t>- de rendre applicable cette règle au parcs en repowering, un des axes de développement majeur en particulier en Bretagne,</w:t>
            </w:r>
          </w:p>
          <w:p w14:paraId="664F30BA" w14:textId="2576A80F" w:rsidR="00F1466E" w:rsidRPr="00CF2EF7" w:rsidRDefault="00F1466E" w:rsidP="00F1466E">
            <w:pPr>
              <w:pStyle w:val="WW-Standard"/>
              <w:spacing w:line="264" w:lineRule="auto"/>
              <w:rPr>
                <w:sz w:val="18"/>
                <w:szCs w:val="18"/>
              </w:rPr>
            </w:pPr>
          </w:p>
        </w:tc>
      </w:tr>
      <w:tr w:rsidR="00E44102" w:rsidRPr="00F1466E" w14:paraId="77E6C621" w14:textId="77777777" w:rsidTr="00CB03D4">
        <w:trPr>
          <w:jc w:val="center"/>
        </w:trPr>
        <w:tc>
          <w:tcPr>
            <w:tcW w:w="562" w:type="dxa"/>
            <w:shd w:val="clear" w:color="auto" w:fill="auto"/>
            <w:vAlign w:val="center"/>
          </w:tcPr>
          <w:p w14:paraId="238C5E2F" w14:textId="35975D57" w:rsidR="00E44102" w:rsidRDefault="00C633B6" w:rsidP="00566FAE">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14:paraId="2A5057E1" w14:textId="650540EC" w:rsidR="005678D6" w:rsidRPr="00D0341C" w:rsidRDefault="005678D6" w:rsidP="00A55B52">
            <w:pPr>
              <w:pStyle w:val="WW-Standard"/>
              <w:spacing w:line="264" w:lineRule="auto"/>
              <w:rPr>
                <w:i/>
                <w:color w:val="0070C0"/>
                <w:sz w:val="18"/>
                <w:szCs w:val="18"/>
              </w:rPr>
            </w:pPr>
            <w:r>
              <w:rPr>
                <w:i/>
                <w:color w:val="0070C0"/>
                <w:sz w:val="18"/>
                <w:szCs w:val="18"/>
              </w:rPr>
              <w:t>En matière de raccordement quels sont les freins et les leviers que vous constatez ? (d’ordre technique, environnemental, financier, réglementaire  etc..)</w:t>
            </w:r>
          </w:p>
          <w:p w14:paraId="541A12AD" w14:textId="77777777" w:rsidR="00135439" w:rsidRPr="00C87354" w:rsidRDefault="00A55B52" w:rsidP="00FE789C">
            <w:pPr>
              <w:pStyle w:val="WW-Standard"/>
              <w:spacing w:line="264" w:lineRule="auto"/>
              <w:rPr>
                <w:sz w:val="18"/>
                <w:szCs w:val="18"/>
                <w:u w:val="single"/>
              </w:rPr>
            </w:pPr>
            <w:r w:rsidRPr="00C87354">
              <w:rPr>
                <w:sz w:val="18"/>
                <w:szCs w:val="18"/>
                <w:u w:val="single"/>
              </w:rPr>
              <w:t>Réponse :</w:t>
            </w:r>
          </w:p>
          <w:p w14:paraId="48D62541" w14:textId="5A038F86" w:rsidR="00F1466E" w:rsidRDefault="00F1466E" w:rsidP="00F1466E">
            <w:pPr>
              <w:pStyle w:val="WW-Standard"/>
              <w:numPr>
                <w:ilvl w:val="0"/>
                <w:numId w:val="15"/>
              </w:numPr>
              <w:spacing w:line="264" w:lineRule="auto"/>
              <w:rPr>
                <w:sz w:val="18"/>
                <w:szCs w:val="18"/>
              </w:rPr>
            </w:pPr>
            <w:r>
              <w:rPr>
                <w:sz w:val="18"/>
                <w:szCs w:val="18"/>
              </w:rPr>
              <w:t>Un travail de proximité entre Enedis et les développeur est souhaitable préalablement aux demandes de PTF, les demandes de pré-raccordement telles qu’elles existent semblent être un point important à conserver voir renforcer (données plus précises )</w:t>
            </w:r>
          </w:p>
          <w:p w14:paraId="7112C399" w14:textId="41DFF39E" w:rsidR="00F1466E" w:rsidRPr="00CF2EF7" w:rsidRDefault="00F1466E" w:rsidP="00EC1949">
            <w:pPr>
              <w:pStyle w:val="WW-Standard"/>
              <w:numPr>
                <w:ilvl w:val="0"/>
                <w:numId w:val="15"/>
              </w:numPr>
              <w:spacing w:line="264" w:lineRule="auto"/>
              <w:rPr>
                <w:sz w:val="18"/>
                <w:szCs w:val="18"/>
              </w:rPr>
            </w:pPr>
            <w:r>
              <w:rPr>
                <w:sz w:val="18"/>
                <w:szCs w:val="18"/>
              </w:rPr>
              <w:t xml:space="preserve">Veillez à ce que les MW « repowerés » </w:t>
            </w:r>
            <w:r w:rsidR="00EC1949">
              <w:rPr>
                <w:sz w:val="18"/>
                <w:szCs w:val="18"/>
              </w:rPr>
              <w:t>conserve sa puissance raccordée</w:t>
            </w:r>
            <w:r>
              <w:rPr>
                <w:sz w:val="18"/>
                <w:szCs w:val="18"/>
              </w:rPr>
              <w:t>, que le repowering d’un parc n’engendre pas de refaire une demande initiale de raccordement.</w:t>
            </w:r>
          </w:p>
        </w:tc>
      </w:tr>
      <w:tr w:rsidR="00E44102" w:rsidRPr="00C87354" w14:paraId="2F8604DE" w14:textId="77777777" w:rsidTr="00CB03D4">
        <w:trPr>
          <w:jc w:val="center"/>
        </w:trPr>
        <w:tc>
          <w:tcPr>
            <w:tcW w:w="562" w:type="dxa"/>
            <w:shd w:val="clear" w:color="auto" w:fill="auto"/>
            <w:vAlign w:val="center"/>
          </w:tcPr>
          <w:p w14:paraId="6B4BE270" w14:textId="5B97F125" w:rsidR="00E44102" w:rsidRDefault="00C633B6" w:rsidP="00566FAE">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14:paraId="593AC5AB" w14:textId="77777777" w:rsidR="00E44102" w:rsidRDefault="00A55B52" w:rsidP="00A55B52">
            <w:pPr>
              <w:pStyle w:val="WW-Standard"/>
              <w:spacing w:line="264" w:lineRule="auto"/>
              <w:rPr>
                <w:i/>
                <w:sz w:val="18"/>
                <w:szCs w:val="18"/>
              </w:rPr>
            </w:pPr>
            <w:r w:rsidRPr="0075556E">
              <w:rPr>
                <w:i/>
                <w:sz w:val="18"/>
                <w:szCs w:val="18"/>
              </w:rPr>
              <w:t>Autres question</w:t>
            </w:r>
            <w:r w:rsidR="0075556E" w:rsidRPr="0075556E">
              <w:rPr>
                <w:i/>
                <w:sz w:val="18"/>
                <w:szCs w:val="18"/>
              </w:rPr>
              <w:t>s</w:t>
            </w:r>
            <w:r w:rsidRPr="0075556E">
              <w:rPr>
                <w:i/>
                <w:sz w:val="18"/>
                <w:szCs w:val="18"/>
              </w:rPr>
              <w:t xml:space="preserve"> libre</w:t>
            </w:r>
            <w:r w:rsidR="0075556E" w:rsidRPr="0075556E">
              <w:rPr>
                <w:i/>
                <w:sz w:val="18"/>
                <w:szCs w:val="18"/>
              </w:rPr>
              <w:t>s</w:t>
            </w:r>
            <w:r w:rsidRPr="0075556E">
              <w:rPr>
                <w:i/>
                <w:sz w:val="18"/>
                <w:szCs w:val="18"/>
              </w:rPr>
              <w:t xml:space="preserve"> à proposer par le binôme</w:t>
            </w:r>
            <w:r w:rsidR="00461188">
              <w:rPr>
                <w:i/>
                <w:sz w:val="18"/>
                <w:szCs w:val="18"/>
              </w:rPr>
              <w:t xml:space="preserve"> </w:t>
            </w:r>
          </w:p>
          <w:p w14:paraId="3EBE0903" w14:textId="77777777" w:rsidR="00FE789C" w:rsidRPr="00FE789C" w:rsidRDefault="00FE789C" w:rsidP="00A55B52">
            <w:pPr>
              <w:pStyle w:val="WW-Standard"/>
              <w:spacing w:line="264" w:lineRule="auto"/>
              <w:rPr>
                <w:i/>
                <w:color w:val="0070C0"/>
                <w:sz w:val="18"/>
                <w:szCs w:val="18"/>
              </w:rPr>
            </w:pPr>
            <w:r w:rsidRPr="00FE789C">
              <w:rPr>
                <w:i/>
                <w:color w:val="0070C0"/>
                <w:sz w:val="18"/>
                <w:szCs w:val="18"/>
              </w:rPr>
              <w:t xml:space="preserve">Selon vous si vous deviez choisir un </w:t>
            </w:r>
            <w:r>
              <w:rPr>
                <w:i/>
                <w:color w:val="0070C0"/>
                <w:sz w:val="18"/>
                <w:szCs w:val="18"/>
              </w:rPr>
              <w:t>frein</w:t>
            </w:r>
            <w:r w:rsidRPr="00FE789C">
              <w:rPr>
                <w:i/>
                <w:color w:val="0070C0"/>
                <w:sz w:val="18"/>
                <w:szCs w:val="18"/>
              </w:rPr>
              <w:t xml:space="preserve"> à lever prioritairement lequel serait-ce ?</w:t>
            </w:r>
          </w:p>
          <w:p w14:paraId="384D8C4D" w14:textId="77777777" w:rsidR="00665B9F" w:rsidRDefault="0075556E" w:rsidP="00A55B52">
            <w:pPr>
              <w:pStyle w:val="WW-Standard"/>
              <w:spacing w:line="264" w:lineRule="auto"/>
              <w:rPr>
                <w:sz w:val="18"/>
                <w:szCs w:val="18"/>
              </w:rPr>
            </w:pPr>
            <w:r>
              <w:rPr>
                <w:sz w:val="18"/>
                <w:szCs w:val="18"/>
              </w:rPr>
              <w:t>Réponse :</w:t>
            </w:r>
          </w:p>
          <w:p w14:paraId="652F7E52" w14:textId="77777777" w:rsidR="00C87354" w:rsidRDefault="00C87354" w:rsidP="00C87354">
            <w:pPr>
              <w:pStyle w:val="WW-Standard"/>
              <w:numPr>
                <w:ilvl w:val="0"/>
                <w:numId w:val="15"/>
              </w:numPr>
              <w:spacing w:line="264" w:lineRule="auto"/>
              <w:rPr>
                <w:sz w:val="18"/>
                <w:szCs w:val="18"/>
              </w:rPr>
            </w:pPr>
            <w:r>
              <w:rPr>
                <w:sz w:val="18"/>
                <w:szCs w:val="18"/>
              </w:rPr>
              <w:t xml:space="preserve">La sécurisation de la réglementation semble être un des points clés. </w:t>
            </w:r>
          </w:p>
          <w:p w14:paraId="1B6C9467" w14:textId="0947AC3C" w:rsidR="00C87354" w:rsidRPr="00CF2EF7" w:rsidRDefault="00C87354" w:rsidP="00C87354">
            <w:pPr>
              <w:pStyle w:val="WW-Standard"/>
              <w:numPr>
                <w:ilvl w:val="0"/>
                <w:numId w:val="15"/>
              </w:numPr>
              <w:spacing w:line="264" w:lineRule="auto"/>
              <w:rPr>
                <w:sz w:val="18"/>
                <w:szCs w:val="18"/>
              </w:rPr>
            </w:pPr>
            <w:r>
              <w:rPr>
                <w:sz w:val="18"/>
                <w:szCs w:val="18"/>
              </w:rPr>
              <w:t xml:space="preserve">Les échanges avec l’Armée afin de trouver les moyens de développer l’éolien tout en </w:t>
            </w:r>
            <w:r w:rsidR="00BB0DC1">
              <w:rPr>
                <w:sz w:val="18"/>
                <w:szCs w:val="18"/>
              </w:rPr>
              <w:t>respectant les contraintes armée.</w:t>
            </w:r>
            <w:r w:rsidR="00EC1949">
              <w:rPr>
                <w:sz w:val="18"/>
                <w:szCs w:val="18"/>
              </w:rPr>
              <w:t xml:space="preserve"> Point bloquant important en Bretagne.</w:t>
            </w:r>
          </w:p>
        </w:tc>
      </w:tr>
      <w:tr w:rsidR="00C633B6" w:rsidRPr="00F1466E" w14:paraId="0D4E5BF1" w14:textId="77777777" w:rsidTr="00665B9F">
        <w:trPr>
          <w:jc w:val="center"/>
        </w:trPr>
        <w:tc>
          <w:tcPr>
            <w:tcW w:w="9628" w:type="dxa"/>
            <w:gridSpan w:val="3"/>
            <w:shd w:val="clear" w:color="auto" w:fill="F2F2F2" w:themeFill="background1" w:themeFillShade="F2"/>
            <w:vAlign w:val="center"/>
          </w:tcPr>
          <w:p w14:paraId="43757D22" w14:textId="77777777" w:rsidR="00C633B6" w:rsidRPr="00135439" w:rsidRDefault="00A55B52" w:rsidP="00A55B52">
            <w:pPr>
              <w:pStyle w:val="WW-Standard"/>
              <w:spacing w:line="264" w:lineRule="auto"/>
              <w:ind w:left="169"/>
              <w:rPr>
                <w:b/>
                <w:sz w:val="18"/>
                <w:szCs w:val="18"/>
              </w:rPr>
            </w:pPr>
            <w:r w:rsidRPr="00135439">
              <w:rPr>
                <w:b/>
                <w:sz w:val="18"/>
                <w:szCs w:val="18"/>
              </w:rPr>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BB0DC1" w14:paraId="7A30BA2C" w14:textId="77777777" w:rsidTr="00CB03D4">
        <w:trPr>
          <w:jc w:val="center"/>
        </w:trPr>
        <w:tc>
          <w:tcPr>
            <w:tcW w:w="562" w:type="dxa"/>
            <w:shd w:val="clear" w:color="auto" w:fill="auto"/>
            <w:vAlign w:val="center"/>
          </w:tcPr>
          <w:p w14:paraId="1229F72F" w14:textId="77777777"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14:paraId="66516D95" w14:textId="53466A84" w:rsidR="0010270C" w:rsidRPr="0010270C" w:rsidRDefault="0010270C" w:rsidP="0010270C">
            <w:pPr>
              <w:pStyle w:val="WW-Standard"/>
              <w:spacing w:line="264" w:lineRule="auto"/>
              <w:rPr>
                <w:i/>
                <w:color w:val="0070C0"/>
                <w:sz w:val="18"/>
                <w:szCs w:val="18"/>
              </w:rPr>
            </w:pPr>
            <w:r w:rsidRPr="0010270C">
              <w:rPr>
                <w:i/>
                <w:color w:val="0070C0"/>
                <w:sz w:val="18"/>
                <w:szCs w:val="18"/>
              </w:rPr>
              <w:t xml:space="preserve">Pour produire économiquement de l’énergie éolienne, le groupe identifie </w:t>
            </w:r>
            <w:r>
              <w:rPr>
                <w:i/>
                <w:color w:val="0070C0"/>
                <w:sz w:val="18"/>
                <w:szCs w:val="18"/>
              </w:rPr>
              <w:t xml:space="preserve">notamment </w:t>
            </w:r>
            <w:r w:rsidRPr="0010270C">
              <w:rPr>
                <w:i/>
                <w:color w:val="0070C0"/>
                <w:sz w:val="18"/>
                <w:szCs w:val="18"/>
              </w:rPr>
              <w:t>les actions suivantes</w:t>
            </w:r>
            <w:r>
              <w:rPr>
                <w:i/>
                <w:color w:val="0070C0"/>
                <w:sz w:val="18"/>
                <w:szCs w:val="18"/>
              </w:rPr>
              <w:t xml:space="preserve"> qui constitueront la feuille de route bretonne 2030 de l’éolien </w:t>
            </w:r>
            <w:r w:rsidRPr="0010270C">
              <w:rPr>
                <w:i/>
                <w:color w:val="0070C0"/>
                <w:sz w:val="18"/>
                <w:szCs w:val="18"/>
              </w:rPr>
              <w:t>: Développer des nouveaux marchés coopératifs locaux ; Identifier/quantifier les externalités positives de l’éolien ; Mettre en place des formations pour les acteurs locaux (dont élus des EPCI) ; Favoriser la pa</w:t>
            </w:r>
            <w:bookmarkStart w:id="0" w:name="_GoBack"/>
            <w:bookmarkEnd w:id="0"/>
            <w:r w:rsidRPr="0010270C">
              <w:rPr>
                <w:i/>
                <w:color w:val="0070C0"/>
                <w:sz w:val="18"/>
                <w:szCs w:val="18"/>
              </w:rPr>
              <w:t>rticipation financière des collectivités dans les projets. Qu’en pensez-vous ?</w:t>
            </w:r>
            <w:r w:rsidR="005678D6">
              <w:rPr>
                <w:i/>
                <w:color w:val="0070C0"/>
                <w:sz w:val="18"/>
                <w:szCs w:val="18"/>
              </w:rPr>
              <w:t xml:space="preserve"> quelles autres actions peuvent, selon vous, améliorer le développement de l’éolien ?</w:t>
            </w:r>
          </w:p>
          <w:p w14:paraId="0A05C4C9" w14:textId="77777777" w:rsidR="00665B9F" w:rsidRDefault="0075556E" w:rsidP="0075556E">
            <w:pPr>
              <w:pStyle w:val="WW-Standard"/>
              <w:spacing w:line="264" w:lineRule="auto"/>
              <w:rPr>
                <w:sz w:val="18"/>
                <w:szCs w:val="18"/>
              </w:rPr>
            </w:pPr>
            <w:r>
              <w:rPr>
                <w:sz w:val="18"/>
                <w:szCs w:val="18"/>
              </w:rPr>
              <w:t>Réponse :</w:t>
            </w:r>
          </w:p>
          <w:p w14:paraId="70E859ED" w14:textId="61E9BC13" w:rsidR="00BB0DC1" w:rsidRDefault="00BB0DC1" w:rsidP="00BB0DC1">
            <w:pPr>
              <w:pStyle w:val="WW-Standard"/>
              <w:numPr>
                <w:ilvl w:val="0"/>
                <w:numId w:val="15"/>
              </w:numPr>
              <w:spacing w:line="264" w:lineRule="auto"/>
              <w:rPr>
                <w:sz w:val="18"/>
                <w:szCs w:val="18"/>
              </w:rPr>
            </w:pPr>
            <w:r>
              <w:rPr>
                <w:sz w:val="18"/>
                <w:szCs w:val="18"/>
              </w:rPr>
              <w:t>L’appui aux élus est clairement un des enjeux à venir, le développeur (juge et parti) est souvent le seul allié ce qui est facilement attaquable par les antis. Un appui autre (élus déjà concerné par des parcs ou projet, région…) permettrait de mettre en avant l’importance du développement de l’éolien et pas seulement pour ceux qui exploitent le parc ensuite mais bien un enjeux pour tous.</w:t>
            </w:r>
          </w:p>
          <w:p w14:paraId="5CE5E28A" w14:textId="32A42CA8" w:rsidR="00BB0DC1" w:rsidRPr="00CF2EF7" w:rsidRDefault="00BB0DC1" w:rsidP="00BB0DC1">
            <w:pPr>
              <w:pStyle w:val="WW-Standard"/>
              <w:numPr>
                <w:ilvl w:val="0"/>
                <w:numId w:val="15"/>
              </w:numPr>
              <w:spacing w:line="264" w:lineRule="auto"/>
              <w:rPr>
                <w:sz w:val="18"/>
                <w:szCs w:val="18"/>
              </w:rPr>
            </w:pPr>
            <w:r>
              <w:rPr>
                <w:sz w:val="18"/>
                <w:szCs w:val="18"/>
              </w:rPr>
              <w:t>La participation financière des acteurs locaux est un levier pour le développement dès qu’il est porté localement. Pour ce faire, il pourrait être envisagé un accompagnement car les démarches peuvent être importantes (création de SEM…) pour les acteurs locaux.</w:t>
            </w:r>
          </w:p>
        </w:tc>
      </w:tr>
      <w:tr w:rsidR="0075556E" w:rsidRPr="00BB0DC1" w14:paraId="025972D3" w14:textId="77777777" w:rsidTr="00CB03D4">
        <w:trPr>
          <w:jc w:val="center"/>
        </w:trPr>
        <w:tc>
          <w:tcPr>
            <w:tcW w:w="562" w:type="dxa"/>
            <w:shd w:val="clear" w:color="auto" w:fill="auto"/>
            <w:vAlign w:val="center"/>
          </w:tcPr>
          <w:p w14:paraId="3A63155B" w14:textId="77777777"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14:paraId="27B57260" w14:textId="77A2F4B6" w:rsidR="005E1D7B" w:rsidRDefault="0010270C" w:rsidP="0010270C">
            <w:pPr>
              <w:pStyle w:val="WW-Standard"/>
              <w:spacing w:line="264" w:lineRule="auto"/>
              <w:rPr>
                <w:i/>
                <w:color w:val="0070C0"/>
                <w:sz w:val="18"/>
                <w:szCs w:val="18"/>
              </w:rPr>
            </w:pPr>
            <w:r w:rsidRPr="0010270C">
              <w:rPr>
                <w:i/>
                <w:color w:val="0070C0"/>
                <w:sz w:val="18"/>
                <w:szCs w:val="18"/>
              </w:rPr>
              <w:t>En matière d’acceptabilité collective, de conciliation des usages</w:t>
            </w:r>
            <w:r w:rsidR="005E1D7B">
              <w:rPr>
                <w:i/>
                <w:color w:val="0070C0"/>
                <w:sz w:val="18"/>
                <w:szCs w:val="18"/>
              </w:rPr>
              <w:t xml:space="preserve"> (environnement, paysage etc..)</w:t>
            </w:r>
            <w:r w:rsidRPr="0010270C">
              <w:rPr>
                <w:i/>
                <w:color w:val="0070C0"/>
                <w:sz w:val="18"/>
                <w:szCs w:val="18"/>
              </w:rPr>
              <w:t xml:space="preserve"> et d’enjeux techniques</w:t>
            </w:r>
            <w:r w:rsidR="005E1D7B">
              <w:rPr>
                <w:i/>
                <w:color w:val="0070C0"/>
                <w:sz w:val="18"/>
                <w:szCs w:val="18"/>
              </w:rPr>
              <w:t> : existe-t-il des moyens au sein de votre structure pour prendre en compte ces enjeux ? et améliorer le succès du projet au niveau local ? (concertation locale ?)</w:t>
            </w:r>
          </w:p>
          <w:p w14:paraId="0D31FED5" w14:textId="5E414AAD" w:rsidR="0010270C" w:rsidRPr="0010270C" w:rsidRDefault="0010270C" w:rsidP="0010270C">
            <w:pPr>
              <w:pStyle w:val="WW-Standard"/>
              <w:spacing w:line="264" w:lineRule="auto"/>
              <w:rPr>
                <w:i/>
                <w:color w:val="0070C0"/>
                <w:sz w:val="18"/>
                <w:szCs w:val="18"/>
              </w:rPr>
            </w:pPr>
          </w:p>
          <w:p w14:paraId="5209E00F" w14:textId="77777777" w:rsidR="0075556E" w:rsidRDefault="0075556E" w:rsidP="0075556E">
            <w:pPr>
              <w:pStyle w:val="WW-Standard"/>
              <w:spacing w:line="264" w:lineRule="auto"/>
              <w:rPr>
                <w:sz w:val="18"/>
                <w:szCs w:val="18"/>
              </w:rPr>
            </w:pPr>
            <w:r>
              <w:rPr>
                <w:sz w:val="18"/>
                <w:szCs w:val="18"/>
              </w:rPr>
              <w:t>Réponse :</w:t>
            </w:r>
          </w:p>
          <w:p w14:paraId="32D0B216" w14:textId="77777777" w:rsidR="00665B9F" w:rsidRDefault="00BB0DC1" w:rsidP="00BB0DC1">
            <w:pPr>
              <w:pStyle w:val="WW-Standard"/>
              <w:numPr>
                <w:ilvl w:val="0"/>
                <w:numId w:val="15"/>
              </w:numPr>
              <w:spacing w:line="264" w:lineRule="auto"/>
              <w:rPr>
                <w:sz w:val="18"/>
                <w:szCs w:val="18"/>
              </w:rPr>
            </w:pPr>
            <w:r>
              <w:rPr>
                <w:sz w:val="18"/>
                <w:szCs w:val="18"/>
              </w:rPr>
              <w:t>Les réunions publiques ont clairement montré leurs limites, elles mobilisent systématiquement des anti éoliens de niveau régional ne permettant pas une bonne communication sur le porjet</w:t>
            </w:r>
          </w:p>
          <w:p w14:paraId="4D554E03" w14:textId="77777777" w:rsidR="00BB0DC1" w:rsidRDefault="00BB0DC1" w:rsidP="00BB0DC1">
            <w:pPr>
              <w:pStyle w:val="WW-Standard"/>
              <w:numPr>
                <w:ilvl w:val="0"/>
                <w:numId w:val="15"/>
              </w:numPr>
              <w:spacing w:line="264" w:lineRule="auto"/>
              <w:rPr>
                <w:sz w:val="18"/>
                <w:szCs w:val="18"/>
              </w:rPr>
            </w:pPr>
            <w:r>
              <w:rPr>
                <w:sz w:val="18"/>
                <w:szCs w:val="18"/>
              </w:rPr>
              <w:t xml:space="preserve">Nous portons les informations de notre côté via permanences en mairies, porte à porte, comité locaux </w:t>
            </w:r>
          </w:p>
          <w:p w14:paraId="5FE57F81" w14:textId="4B524BCD" w:rsidR="00BB0DC1" w:rsidRPr="00CF2EF7" w:rsidRDefault="00BB0DC1" w:rsidP="00BB0DC1">
            <w:pPr>
              <w:pStyle w:val="WW-Standard"/>
              <w:numPr>
                <w:ilvl w:val="0"/>
                <w:numId w:val="15"/>
              </w:numPr>
              <w:spacing w:line="264" w:lineRule="auto"/>
              <w:rPr>
                <w:sz w:val="18"/>
                <w:szCs w:val="18"/>
              </w:rPr>
            </w:pPr>
            <w:r>
              <w:rPr>
                <w:sz w:val="18"/>
                <w:szCs w:val="18"/>
              </w:rPr>
              <w:lastRenderedPageBreak/>
              <w:t xml:space="preserve">Ici également avoir une fois une communication </w:t>
            </w:r>
            <w:r w:rsidR="009A55AE">
              <w:rPr>
                <w:sz w:val="18"/>
                <w:szCs w:val="18"/>
              </w:rPr>
              <w:t>portée par un acteur autre que le développeur juste une fois dans la durée de vie du projet permettrait de rassurer les élus et contrer les anti éoliens.</w:t>
            </w:r>
          </w:p>
        </w:tc>
      </w:tr>
      <w:tr w:rsidR="0075556E" w:rsidRPr="009A55AE" w14:paraId="1D682999" w14:textId="77777777" w:rsidTr="00CB03D4">
        <w:trPr>
          <w:jc w:val="center"/>
        </w:trPr>
        <w:tc>
          <w:tcPr>
            <w:tcW w:w="562" w:type="dxa"/>
            <w:shd w:val="clear" w:color="auto" w:fill="auto"/>
            <w:vAlign w:val="center"/>
          </w:tcPr>
          <w:p w14:paraId="3C96BEE7" w14:textId="77777777" w:rsidR="0075556E" w:rsidRDefault="0075556E" w:rsidP="0075556E">
            <w:pPr>
              <w:pStyle w:val="WW-Standard"/>
              <w:spacing w:line="264" w:lineRule="auto"/>
              <w:jc w:val="center"/>
              <w:rPr>
                <w:b/>
                <w:color w:val="000000"/>
                <w:sz w:val="18"/>
                <w:szCs w:val="18"/>
              </w:rPr>
            </w:pPr>
            <w:r>
              <w:rPr>
                <w:b/>
                <w:color w:val="000000"/>
                <w:sz w:val="18"/>
                <w:szCs w:val="18"/>
              </w:rPr>
              <w:lastRenderedPageBreak/>
              <w:t>Q6</w:t>
            </w:r>
          </w:p>
        </w:tc>
        <w:tc>
          <w:tcPr>
            <w:tcW w:w="9066" w:type="dxa"/>
            <w:gridSpan w:val="2"/>
            <w:shd w:val="clear" w:color="auto" w:fill="auto"/>
          </w:tcPr>
          <w:p w14:paraId="7E266AE0" w14:textId="77777777" w:rsidR="0075556E" w:rsidRDefault="0075556E" w:rsidP="0075556E">
            <w:pPr>
              <w:pStyle w:val="WW-Standard"/>
              <w:spacing w:line="264" w:lineRule="auto"/>
              <w:rPr>
                <w:i/>
                <w:sz w:val="18"/>
                <w:szCs w:val="18"/>
              </w:rPr>
            </w:pPr>
            <w:r w:rsidRPr="0075556E">
              <w:rPr>
                <w:i/>
                <w:sz w:val="18"/>
                <w:szCs w:val="18"/>
              </w:rPr>
              <w:t>Autres questions libres à proposer par le binôme</w:t>
            </w:r>
          </w:p>
          <w:p w14:paraId="22DF04BE" w14:textId="09DAB880" w:rsidR="00FE789C" w:rsidRPr="00FE789C" w:rsidRDefault="00FE789C" w:rsidP="0075556E">
            <w:pPr>
              <w:pStyle w:val="WW-Standard"/>
              <w:spacing w:line="264" w:lineRule="auto"/>
              <w:rPr>
                <w:i/>
                <w:color w:val="0070C0"/>
                <w:sz w:val="18"/>
                <w:szCs w:val="18"/>
              </w:rPr>
            </w:pPr>
            <w:r w:rsidRPr="00FE789C">
              <w:rPr>
                <w:i/>
                <w:color w:val="0070C0"/>
                <w:sz w:val="18"/>
                <w:szCs w:val="18"/>
              </w:rPr>
              <w:t xml:space="preserve">Selon vous si vous deviez </w:t>
            </w:r>
            <w:r>
              <w:rPr>
                <w:i/>
                <w:color w:val="0070C0"/>
                <w:sz w:val="18"/>
                <w:szCs w:val="18"/>
              </w:rPr>
              <w:t xml:space="preserve">proposer une action </w:t>
            </w:r>
            <w:r w:rsidR="005E1D7B">
              <w:rPr>
                <w:i/>
                <w:color w:val="0070C0"/>
                <w:sz w:val="18"/>
                <w:szCs w:val="18"/>
              </w:rPr>
              <w:t xml:space="preserve">à </w:t>
            </w:r>
            <w:r>
              <w:rPr>
                <w:i/>
                <w:color w:val="0070C0"/>
                <w:sz w:val="18"/>
                <w:szCs w:val="18"/>
              </w:rPr>
              <w:t>mettre en œuvre</w:t>
            </w:r>
            <w:r w:rsidRPr="00FE789C">
              <w:rPr>
                <w:i/>
                <w:color w:val="0070C0"/>
                <w:sz w:val="18"/>
                <w:szCs w:val="18"/>
              </w:rPr>
              <w:t xml:space="preserve"> prioritairement l</w:t>
            </w:r>
            <w:r>
              <w:rPr>
                <w:i/>
                <w:color w:val="0070C0"/>
                <w:sz w:val="18"/>
                <w:szCs w:val="18"/>
              </w:rPr>
              <w:t>a</w:t>
            </w:r>
            <w:r w:rsidRPr="00FE789C">
              <w:rPr>
                <w:i/>
                <w:color w:val="0070C0"/>
                <w:sz w:val="18"/>
                <w:szCs w:val="18"/>
              </w:rPr>
              <w:t>que</w:t>
            </w:r>
            <w:r>
              <w:rPr>
                <w:i/>
                <w:color w:val="0070C0"/>
                <w:sz w:val="18"/>
                <w:szCs w:val="18"/>
              </w:rPr>
              <w:t>l</w:t>
            </w:r>
            <w:r w:rsidRPr="00FE789C">
              <w:rPr>
                <w:i/>
                <w:color w:val="0070C0"/>
                <w:sz w:val="18"/>
                <w:szCs w:val="18"/>
              </w:rPr>
              <w:t>l</w:t>
            </w:r>
            <w:r>
              <w:rPr>
                <w:i/>
                <w:color w:val="0070C0"/>
                <w:sz w:val="18"/>
                <w:szCs w:val="18"/>
              </w:rPr>
              <w:t>e</w:t>
            </w:r>
            <w:r w:rsidRPr="00FE789C">
              <w:rPr>
                <w:i/>
                <w:color w:val="0070C0"/>
                <w:sz w:val="18"/>
                <w:szCs w:val="18"/>
              </w:rPr>
              <w:t xml:space="preserve"> serait-ce ?</w:t>
            </w:r>
          </w:p>
          <w:p w14:paraId="2F32C939" w14:textId="77777777" w:rsidR="00665B9F" w:rsidRDefault="0075556E" w:rsidP="0075556E">
            <w:pPr>
              <w:pStyle w:val="WW-Standard"/>
              <w:spacing w:line="264" w:lineRule="auto"/>
              <w:rPr>
                <w:sz w:val="18"/>
                <w:szCs w:val="18"/>
              </w:rPr>
            </w:pPr>
            <w:r>
              <w:rPr>
                <w:sz w:val="18"/>
                <w:szCs w:val="18"/>
              </w:rPr>
              <w:t>Réponse :</w:t>
            </w:r>
          </w:p>
          <w:p w14:paraId="60C5C01E" w14:textId="76712218" w:rsidR="009A55AE" w:rsidRPr="00CF2EF7" w:rsidRDefault="009A55AE" w:rsidP="009A55AE">
            <w:pPr>
              <w:pStyle w:val="WW-Standard"/>
              <w:numPr>
                <w:ilvl w:val="0"/>
                <w:numId w:val="15"/>
              </w:numPr>
              <w:spacing w:line="264" w:lineRule="auto"/>
              <w:rPr>
                <w:sz w:val="18"/>
                <w:szCs w:val="18"/>
              </w:rPr>
            </w:pPr>
            <w:r>
              <w:rPr>
                <w:sz w:val="18"/>
                <w:szCs w:val="18"/>
              </w:rPr>
              <w:t>La formation « d’ambassadeurs » de l’éolien semble être une excellente piste pour accompagner nos développements, les locaux deviennent ainsi porteurs du projet.</w:t>
            </w:r>
          </w:p>
        </w:tc>
      </w:tr>
      <w:tr w:rsidR="00C633B6" w:rsidRPr="00F1466E" w14:paraId="58B993AB" w14:textId="77777777" w:rsidTr="00665B9F">
        <w:trPr>
          <w:jc w:val="center"/>
        </w:trPr>
        <w:tc>
          <w:tcPr>
            <w:tcW w:w="9628" w:type="dxa"/>
            <w:gridSpan w:val="3"/>
            <w:shd w:val="clear" w:color="auto" w:fill="F2F2F2" w:themeFill="background1" w:themeFillShade="F2"/>
            <w:vAlign w:val="center"/>
          </w:tcPr>
          <w:p w14:paraId="40109F3C" w14:textId="77777777" w:rsidR="00C633B6" w:rsidRPr="00135439" w:rsidRDefault="00A55B52" w:rsidP="00A55B52">
            <w:pPr>
              <w:pStyle w:val="WW-Standard"/>
              <w:spacing w:line="264" w:lineRule="auto"/>
              <w:ind w:left="169"/>
              <w:rPr>
                <w:b/>
                <w:sz w:val="18"/>
                <w:szCs w:val="18"/>
              </w:rPr>
            </w:pPr>
            <w:r w:rsidRPr="00135439">
              <w:rPr>
                <w:b/>
                <w:sz w:val="18"/>
                <w:szCs w:val="18"/>
              </w:rPr>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9A55AE" w14:paraId="7F6383C1" w14:textId="77777777" w:rsidTr="00CB03D4">
        <w:trPr>
          <w:jc w:val="center"/>
        </w:trPr>
        <w:tc>
          <w:tcPr>
            <w:tcW w:w="562" w:type="dxa"/>
            <w:shd w:val="clear" w:color="auto" w:fill="auto"/>
            <w:vAlign w:val="center"/>
          </w:tcPr>
          <w:p w14:paraId="6262DCEA" w14:textId="77777777" w:rsidR="00C633B6" w:rsidRDefault="00C633B6" w:rsidP="00566FAE">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14:paraId="05C1D607" w14:textId="43290E91" w:rsidR="00C633B6" w:rsidRPr="00DD59D5" w:rsidRDefault="00592439" w:rsidP="0075556E">
            <w:pPr>
              <w:pStyle w:val="WW-Standard"/>
              <w:spacing w:line="264" w:lineRule="auto"/>
              <w:rPr>
                <w:i/>
                <w:color w:val="0070C0"/>
                <w:sz w:val="18"/>
                <w:szCs w:val="18"/>
              </w:rPr>
            </w:pPr>
            <w:r>
              <w:rPr>
                <w:i/>
                <w:color w:val="0070C0"/>
                <w:sz w:val="18"/>
                <w:szCs w:val="18"/>
              </w:rPr>
              <w:t xml:space="preserve">Quels types de relations faudrait-il améliorer/mettre en place dans les échanges entre les différents acteurs/parties prenantes d’un projet éolien (communes, opérateurs, services de l’Etat, habitants) afin que celui soit un succès ? et à ce titre, quel pourrait être votre rôle ? </w:t>
            </w:r>
          </w:p>
          <w:p w14:paraId="783C75EC" w14:textId="77777777" w:rsidR="0075556E" w:rsidRDefault="0075556E" w:rsidP="0075556E">
            <w:pPr>
              <w:pStyle w:val="WW-Standard"/>
              <w:spacing w:line="264" w:lineRule="auto"/>
              <w:rPr>
                <w:sz w:val="18"/>
                <w:szCs w:val="18"/>
              </w:rPr>
            </w:pPr>
            <w:r>
              <w:rPr>
                <w:sz w:val="18"/>
                <w:szCs w:val="18"/>
              </w:rPr>
              <w:t>Réponse :</w:t>
            </w:r>
          </w:p>
          <w:p w14:paraId="6D35E86E" w14:textId="06B4B4FE" w:rsidR="009A55AE" w:rsidRDefault="00EC1949" w:rsidP="00EC1949">
            <w:pPr>
              <w:pStyle w:val="WW-Standard"/>
              <w:numPr>
                <w:ilvl w:val="0"/>
                <w:numId w:val="15"/>
              </w:numPr>
              <w:spacing w:line="264" w:lineRule="auto"/>
              <w:rPr>
                <w:sz w:val="18"/>
                <w:szCs w:val="18"/>
              </w:rPr>
            </w:pPr>
            <w:r>
              <w:rPr>
                <w:sz w:val="18"/>
                <w:szCs w:val="18"/>
              </w:rPr>
              <w:t>L</w:t>
            </w:r>
            <w:r w:rsidR="009A55AE">
              <w:rPr>
                <w:sz w:val="18"/>
                <w:szCs w:val="18"/>
              </w:rPr>
              <w:t xml:space="preserve">aisser la possibilité aux développeurs de </w:t>
            </w:r>
            <w:r>
              <w:rPr>
                <w:sz w:val="18"/>
                <w:szCs w:val="18"/>
              </w:rPr>
              <w:t>rencontrer si besoin les services afin d’accompagner au mieux les dépôts de dossiers (ce qui est possible aujourd’hui).</w:t>
            </w:r>
          </w:p>
          <w:p w14:paraId="5D90207B" w14:textId="3F6AB3B2" w:rsidR="00EC1949" w:rsidRDefault="00EC1949" w:rsidP="00EC1949">
            <w:pPr>
              <w:pStyle w:val="WW-Standard"/>
              <w:numPr>
                <w:ilvl w:val="0"/>
                <w:numId w:val="15"/>
              </w:numPr>
              <w:spacing w:line="264" w:lineRule="auto"/>
              <w:rPr>
                <w:sz w:val="18"/>
                <w:szCs w:val="18"/>
              </w:rPr>
            </w:pPr>
            <w:r>
              <w:rPr>
                <w:sz w:val="18"/>
                <w:szCs w:val="18"/>
              </w:rPr>
              <w:t>+ nous revenons sur les points précédents avec les « ambassadeurs »</w:t>
            </w:r>
          </w:p>
          <w:p w14:paraId="4284E575" w14:textId="77777777" w:rsidR="00665B9F" w:rsidRPr="00CF2EF7" w:rsidRDefault="00665B9F" w:rsidP="0075556E">
            <w:pPr>
              <w:pStyle w:val="WW-Standard"/>
              <w:spacing w:line="264" w:lineRule="auto"/>
              <w:rPr>
                <w:sz w:val="18"/>
                <w:szCs w:val="18"/>
              </w:rPr>
            </w:pPr>
          </w:p>
        </w:tc>
      </w:tr>
      <w:tr w:rsidR="00C633B6" w:rsidRPr="00EC1949" w14:paraId="1E180116" w14:textId="77777777" w:rsidTr="00CB03D4">
        <w:trPr>
          <w:jc w:val="center"/>
        </w:trPr>
        <w:tc>
          <w:tcPr>
            <w:tcW w:w="562" w:type="dxa"/>
            <w:shd w:val="clear" w:color="auto" w:fill="auto"/>
            <w:vAlign w:val="center"/>
          </w:tcPr>
          <w:p w14:paraId="27C2838B" w14:textId="77777777" w:rsidR="00C633B6" w:rsidRDefault="00C633B6" w:rsidP="00566FAE">
            <w:pPr>
              <w:pStyle w:val="WW-Standard"/>
              <w:spacing w:line="264" w:lineRule="auto"/>
              <w:jc w:val="center"/>
              <w:rPr>
                <w:b/>
                <w:color w:val="000000"/>
                <w:sz w:val="18"/>
                <w:szCs w:val="18"/>
              </w:rPr>
            </w:pPr>
            <w:r>
              <w:rPr>
                <w:b/>
                <w:color w:val="000000"/>
                <w:sz w:val="18"/>
                <w:szCs w:val="18"/>
              </w:rPr>
              <w:t>Q8</w:t>
            </w:r>
          </w:p>
        </w:tc>
        <w:tc>
          <w:tcPr>
            <w:tcW w:w="9066" w:type="dxa"/>
            <w:gridSpan w:val="2"/>
            <w:shd w:val="clear" w:color="auto" w:fill="auto"/>
          </w:tcPr>
          <w:p w14:paraId="6C3D2BDB" w14:textId="53C4BAED" w:rsidR="00C633B6" w:rsidRPr="00DD59D5" w:rsidRDefault="0075556E" w:rsidP="0075556E">
            <w:pPr>
              <w:pStyle w:val="WW-Standard"/>
              <w:spacing w:line="264" w:lineRule="auto"/>
              <w:rPr>
                <w:i/>
                <w:color w:val="0070C0"/>
                <w:sz w:val="18"/>
                <w:szCs w:val="18"/>
              </w:rPr>
            </w:pPr>
            <w:r w:rsidRPr="00DD59D5">
              <w:rPr>
                <w:i/>
                <w:color w:val="0070C0"/>
                <w:sz w:val="18"/>
                <w:szCs w:val="18"/>
              </w:rPr>
              <w:t>Seriez-vous d’accord pour apparaitre comme acteur d’une action dans la feuille de route, si oui,</w:t>
            </w:r>
            <w:r w:rsidR="00DD59D5" w:rsidRPr="00DD59D5">
              <w:rPr>
                <w:i/>
                <w:color w:val="0070C0"/>
                <w:sz w:val="18"/>
                <w:szCs w:val="18"/>
              </w:rPr>
              <w:t xml:space="preserve"> laquelle,</w:t>
            </w:r>
            <w:r w:rsidRPr="00DD59D5">
              <w:rPr>
                <w:i/>
                <w:color w:val="0070C0"/>
                <w:sz w:val="18"/>
                <w:szCs w:val="18"/>
              </w:rPr>
              <w:t xml:space="preserve"> comment, quand et sous quelles conditions ?</w:t>
            </w:r>
            <w:r w:rsidR="005E1D7B">
              <w:rPr>
                <w:i/>
                <w:color w:val="0070C0"/>
                <w:sz w:val="18"/>
                <w:szCs w:val="18"/>
              </w:rPr>
              <w:t xml:space="preserve"> (quel engagemet))nt)</w:t>
            </w:r>
          </w:p>
          <w:p w14:paraId="01C871E4" w14:textId="77777777" w:rsidR="0075556E" w:rsidRDefault="0075556E" w:rsidP="0075556E">
            <w:pPr>
              <w:pStyle w:val="WW-Standard"/>
              <w:spacing w:line="264" w:lineRule="auto"/>
              <w:rPr>
                <w:sz w:val="18"/>
                <w:szCs w:val="18"/>
              </w:rPr>
            </w:pPr>
            <w:r>
              <w:rPr>
                <w:sz w:val="18"/>
                <w:szCs w:val="18"/>
              </w:rPr>
              <w:t>Réponse :</w:t>
            </w:r>
          </w:p>
          <w:p w14:paraId="7B7C870E" w14:textId="3FA6C3AA" w:rsidR="00EC1949" w:rsidRDefault="00EC1949" w:rsidP="00EC1949">
            <w:pPr>
              <w:pStyle w:val="WW-Standard"/>
              <w:numPr>
                <w:ilvl w:val="0"/>
                <w:numId w:val="15"/>
              </w:numPr>
              <w:spacing w:line="264" w:lineRule="auto"/>
              <w:rPr>
                <w:sz w:val="18"/>
                <w:szCs w:val="18"/>
              </w:rPr>
            </w:pPr>
            <w:r>
              <w:rPr>
                <w:sz w:val="18"/>
                <w:szCs w:val="18"/>
              </w:rPr>
              <w:t>Nous sommes en effet tout  fait disposés à participer, nous pouvons appuyer la recherche, formation de ces formateurs</w:t>
            </w:r>
          </w:p>
          <w:p w14:paraId="01C5D8BA" w14:textId="77777777" w:rsidR="00665B9F" w:rsidRPr="00CF2EF7" w:rsidRDefault="00665B9F" w:rsidP="0075556E">
            <w:pPr>
              <w:pStyle w:val="WW-Standard"/>
              <w:spacing w:line="264" w:lineRule="auto"/>
              <w:rPr>
                <w:sz w:val="18"/>
                <w:szCs w:val="18"/>
              </w:rPr>
            </w:pPr>
          </w:p>
        </w:tc>
      </w:tr>
      <w:tr w:rsidR="00C633B6" w14:paraId="5C9C2657" w14:textId="77777777" w:rsidTr="00CB03D4">
        <w:trPr>
          <w:jc w:val="center"/>
        </w:trPr>
        <w:tc>
          <w:tcPr>
            <w:tcW w:w="562" w:type="dxa"/>
            <w:shd w:val="clear" w:color="auto" w:fill="auto"/>
            <w:vAlign w:val="center"/>
          </w:tcPr>
          <w:p w14:paraId="19EE653C" w14:textId="77777777" w:rsidR="00C633B6" w:rsidRDefault="00C633B6" w:rsidP="00566FAE">
            <w:pPr>
              <w:pStyle w:val="WW-Standard"/>
              <w:spacing w:line="264" w:lineRule="auto"/>
              <w:jc w:val="center"/>
              <w:rPr>
                <w:b/>
                <w:color w:val="000000"/>
                <w:sz w:val="18"/>
                <w:szCs w:val="18"/>
              </w:rPr>
            </w:pPr>
            <w:r>
              <w:rPr>
                <w:b/>
                <w:color w:val="000000"/>
                <w:sz w:val="18"/>
                <w:szCs w:val="18"/>
              </w:rPr>
              <w:t>Q9</w:t>
            </w:r>
          </w:p>
        </w:tc>
        <w:tc>
          <w:tcPr>
            <w:tcW w:w="9066" w:type="dxa"/>
            <w:gridSpan w:val="2"/>
            <w:shd w:val="clear" w:color="auto" w:fill="auto"/>
          </w:tcPr>
          <w:p w14:paraId="69AE5C20" w14:textId="77777777" w:rsidR="0075556E" w:rsidRDefault="0075556E" w:rsidP="0075556E">
            <w:pPr>
              <w:pStyle w:val="WW-Standard"/>
              <w:spacing w:line="264" w:lineRule="auto"/>
              <w:rPr>
                <w:i/>
                <w:sz w:val="18"/>
                <w:szCs w:val="18"/>
              </w:rPr>
            </w:pPr>
            <w:r w:rsidRPr="0075556E">
              <w:rPr>
                <w:i/>
                <w:sz w:val="18"/>
                <w:szCs w:val="18"/>
              </w:rPr>
              <w:t>Autres questions libres à proposer par le binôme</w:t>
            </w:r>
          </w:p>
          <w:p w14:paraId="611133B4" w14:textId="77777777" w:rsidR="00C633B6" w:rsidRDefault="0075556E" w:rsidP="0075556E">
            <w:pPr>
              <w:pStyle w:val="WW-Standard"/>
              <w:spacing w:line="264" w:lineRule="auto"/>
              <w:rPr>
                <w:sz w:val="18"/>
                <w:szCs w:val="18"/>
              </w:rPr>
            </w:pPr>
            <w:r>
              <w:rPr>
                <w:sz w:val="18"/>
                <w:szCs w:val="18"/>
              </w:rPr>
              <w:t>Réponse :</w:t>
            </w:r>
          </w:p>
          <w:p w14:paraId="6BF978CC" w14:textId="77777777" w:rsidR="00665B9F" w:rsidRPr="00CF2EF7" w:rsidRDefault="00665B9F" w:rsidP="0075556E">
            <w:pPr>
              <w:pStyle w:val="WW-Standard"/>
              <w:spacing w:line="264" w:lineRule="auto"/>
              <w:rPr>
                <w:sz w:val="18"/>
                <w:szCs w:val="18"/>
              </w:rPr>
            </w:pPr>
          </w:p>
        </w:tc>
      </w:tr>
    </w:tbl>
    <w:p w14:paraId="6D77B7BC" w14:textId="77777777" w:rsidR="003F5791" w:rsidRDefault="003F5791" w:rsidP="00F32903">
      <w:pPr>
        <w:pStyle w:val="WW-Standard"/>
        <w:spacing w:line="264" w:lineRule="auto"/>
        <w:rPr>
          <w:sz w:val="18"/>
          <w:szCs w:val="18"/>
        </w:rPr>
      </w:pPr>
    </w:p>
    <w:sectPr w:rsidR="003F5791" w:rsidSect="00181006">
      <w:headerReference w:type="default" r:id="rId9"/>
      <w:footerReference w:type="default" r:id="rId10"/>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D461C" w14:textId="77777777" w:rsidR="008A4530" w:rsidRDefault="008A4530">
      <w:r>
        <w:separator/>
      </w:r>
    </w:p>
  </w:endnote>
  <w:endnote w:type="continuationSeparator" w:id="0">
    <w:p w14:paraId="28533C78" w14:textId="77777777" w:rsidR="008A4530" w:rsidRDefault="008A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619730"/>
      <w:docPartObj>
        <w:docPartGallery w:val="Page Numbers (Bottom of Page)"/>
        <w:docPartUnique/>
      </w:docPartObj>
    </w:sdtPr>
    <w:sdtEndPr/>
    <w:sdtContent>
      <w:p w14:paraId="2E0DFF53" w14:textId="411DD39B" w:rsidR="00FF4243" w:rsidRDefault="00FF4243">
        <w:pPr>
          <w:pStyle w:val="Pieddepage"/>
          <w:jc w:val="right"/>
        </w:pPr>
        <w:r>
          <w:fldChar w:fldCharType="begin"/>
        </w:r>
        <w:r>
          <w:instrText>PAGE   \* MERGEFORMAT</w:instrText>
        </w:r>
        <w:r>
          <w:fldChar w:fldCharType="separate"/>
        </w:r>
        <w:r w:rsidR="00EC1949" w:rsidRPr="00EC1949">
          <w:rPr>
            <w:noProof/>
            <w:lang w:val="fr-FR"/>
          </w:rPr>
          <w:t>2</w:t>
        </w:r>
        <w:r>
          <w:fldChar w:fldCharType="end"/>
        </w:r>
      </w:p>
    </w:sdtContent>
  </w:sdt>
  <w:p w14:paraId="6A08CEA5" w14:textId="77777777" w:rsidR="00FF4243" w:rsidRDefault="00FF424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748F7" w14:textId="77777777" w:rsidR="008A4530" w:rsidRDefault="008A4530" w:rsidP="00BB174E">
      <w:pPr>
        <w:jc w:val="center"/>
      </w:pPr>
    </w:p>
  </w:footnote>
  <w:footnote w:type="continuationSeparator" w:id="0">
    <w:p w14:paraId="7F96AC00" w14:textId="77777777" w:rsidR="008A4530" w:rsidRDefault="008A4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F6E3" w14:textId="77777777" w:rsidR="00266C57" w:rsidRPr="006B2FAA" w:rsidRDefault="00266C57">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98E7EC9"/>
    <w:multiLevelType w:val="hybridMultilevel"/>
    <w:tmpl w:val="3496E3B6"/>
    <w:lvl w:ilvl="0" w:tplc="4B6CBE4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8">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2">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3"/>
  </w:num>
  <w:num w:numId="6">
    <w:abstractNumId w:val="10"/>
  </w:num>
  <w:num w:numId="7">
    <w:abstractNumId w:val="4"/>
  </w:num>
  <w:num w:numId="8">
    <w:abstractNumId w:val="14"/>
  </w:num>
  <w:num w:numId="9">
    <w:abstractNumId w:val="8"/>
  </w:num>
  <w:num w:numId="10">
    <w:abstractNumId w:val="6"/>
  </w:num>
  <w:num w:numId="11">
    <w:abstractNumId w:val="12"/>
  </w:num>
  <w:num w:numId="12">
    <w:abstractNumId w:val="9"/>
  </w:num>
  <w:num w:numId="13">
    <w:abstractNumId w:val="0"/>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en-US" w:vendorID="64" w:dllVersion="6" w:nlCheck="1" w:checkStyle="1"/>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D05"/>
    <w:rsid w:val="000009F2"/>
    <w:rsid w:val="000301D3"/>
    <w:rsid w:val="00046A0E"/>
    <w:rsid w:val="00066656"/>
    <w:rsid w:val="000773B2"/>
    <w:rsid w:val="00084C95"/>
    <w:rsid w:val="000864C6"/>
    <w:rsid w:val="0008664B"/>
    <w:rsid w:val="0009020B"/>
    <w:rsid w:val="000A2A6F"/>
    <w:rsid w:val="000B114E"/>
    <w:rsid w:val="000D29C5"/>
    <w:rsid w:val="000D4333"/>
    <w:rsid w:val="000F7448"/>
    <w:rsid w:val="0010071A"/>
    <w:rsid w:val="0010270C"/>
    <w:rsid w:val="001032A8"/>
    <w:rsid w:val="00135439"/>
    <w:rsid w:val="00140256"/>
    <w:rsid w:val="00144A89"/>
    <w:rsid w:val="00164AB8"/>
    <w:rsid w:val="00180CDB"/>
    <w:rsid w:val="00181006"/>
    <w:rsid w:val="001A79F3"/>
    <w:rsid w:val="001C15F3"/>
    <w:rsid w:val="001C3723"/>
    <w:rsid w:val="001E0876"/>
    <w:rsid w:val="001E40E4"/>
    <w:rsid w:val="001F4589"/>
    <w:rsid w:val="0021155F"/>
    <w:rsid w:val="002204A4"/>
    <w:rsid w:val="002240AB"/>
    <w:rsid w:val="00237DB7"/>
    <w:rsid w:val="002651BF"/>
    <w:rsid w:val="00266C57"/>
    <w:rsid w:val="00271CAF"/>
    <w:rsid w:val="00294C52"/>
    <w:rsid w:val="002956CD"/>
    <w:rsid w:val="002D1DDB"/>
    <w:rsid w:val="002E169B"/>
    <w:rsid w:val="002E3829"/>
    <w:rsid w:val="002F2992"/>
    <w:rsid w:val="002F5412"/>
    <w:rsid w:val="0030155E"/>
    <w:rsid w:val="0032443C"/>
    <w:rsid w:val="00332A9A"/>
    <w:rsid w:val="0036037A"/>
    <w:rsid w:val="003727FC"/>
    <w:rsid w:val="003A0738"/>
    <w:rsid w:val="003A3C0C"/>
    <w:rsid w:val="003C51E9"/>
    <w:rsid w:val="003D2BA0"/>
    <w:rsid w:val="003D59F4"/>
    <w:rsid w:val="003D72D6"/>
    <w:rsid w:val="003E6622"/>
    <w:rsid w:val="003F2958"/>
    <w:rsid w:val="003F5791"/>
    <w:rsid w:val="003F7987"/>
    <w:rsid w:val="004026C2"/>
    <w:rsid w:val="00412BF6"/>
    <w:rsid w:val="00414D9D"/>
    <w:rsid w:val="00427E7F"/>
    <w:rsid w:val="004509D8"/>
    <w:rsid w:val="00461188"/>
    <w:rsid w:val="00463F98"/>
    <w:rsid w:val="00464023"/>
    <w:rsid w:val="0047061C"/>
    <w:rsid w:val="0047583E"/>
    <w:rsid w:val="00482A74"/>
    <w:rsid w:val="004840B3"/>
    <w:rsid w:val="00495ADA"/>
    <w:rsid w:val="004A2292"/>
    <w:rsid w:val="004B17C9"/>
    <w:rsid w:val="004B28C3"/>
    <w:rsid w:val="004E6A3F"/>
    <w:rsid w:val="004F0153"/>
    <w:rsid w:val="004F3ADF"/>
    <w:rsid w:val="004F7321"/>
    <w:rsid w:val="00521469"/>
    <w:rsid w:val="00524D7F"/>
    <w:rsid w:val="0053056C"/>
    <w:rsid w:val="0054067B"/>
    <w:rsid w:val="00551D0B"/>
    <w:rsid w:val="0055795F"/>
    <w:rsid w:val="005678D6"/>
    <w:rsid w:val="005755B7"/>
    <w:rsid w:val="00575B72"/>
    <w:rsid w:val="0058060B"/>
    <w:rsid w:val="00592439"/>
    <w:rsid w:val="005C4F0E"/>
    <w:rsid w:val="005D4236"/>
    <w:rsid w:val="005E1457"/>
    <w:rsid w:val="005E1D7B"/>
    <w:rsid w:val="005E75F6"/>
    <w:rsid w:val="005F3998"/>
    <w:rsid w:val="005F59E5"/>
    <w:rsid w:val="00615A97"/>
    <w:rsid w:val="00617100"/>
    <w:rsid w:val="006302FF"/>
    <w:rsid w:val="00636CD0"/>
    <w:rsid w:val="00647196"/>
    <w:rsid w:val="00662E02"/>
    <w:rsid w:val="00665B9F"/>
    <w:rsid w:val="00673092"/>
    <w:rsid w:val="00680859"/>
    <w:rsid w:val="006A0CCF"/>
    <w:rsid w:val="006B2FAA"/>
    <w:rsid w:val="006B5CCF"/>
    <w:rsid w:val="006C7836"/>
    <w:rsid w:val="006D25DE"/>
    <w:rsid w:val="006D3173"/>
    <w:rsid w:val="006D4D05"/>
    <w:rsid w:val="006E2B53"/>
    <w:rsid w:val="006F1CBA"/>
    <w:rsid w:val="00712334"/>
    <w:rsid w:val="007330AC"/>
    <w:rsid w:val="00733491"/>
    <w:rsid w:val="00735DC1"/>
    <w:rsid w:val="007407FF"/>
    <w:rsid w:val="00742023"/>
    <w:rsid w:val="0075556E"/>
    <w:rsid w:val="007715C4"/>
    <w:rsid w:val="00775F1A"/>
    <w:rsid w:val="00776972"/>
    <w:rsid w:val="00783857"/>
    <w:rsid w:val="0079387E"/>
    <w:rsid w:val="007B3798"/>
    <w:rsid w:val="007C0AD4"/>
    <w:rsid w:val="007E059F"/>
    <w:rsid w:val="007F7C4D"/>
    <w:rsid w:val="00805AFD"/>
    <w:rsid w:val="008079A4"/>
    <w:rsid w:val="008161C2"/>
    <w:rsid w:val="0082699B"/>
    <w:rsid w:val="008338D2"/>
    <w:rsid w:val="00835713"/>
    <w:rsid w:val="00841C67"/>
    <w:rsid w:val="00842186"/>
    <w:rsid w:val="008436B8"/>
    <w:rsid w:val="00855EF5"/>
    <w:rsid w:val="00864D6A"/>
    <w:rsid w:val="00877AAD"/>
    <w:rsid w:val="00881FC4"/>
    <w:rsid w:val="008A0D6F"/>
    <w:rsid w:val="008A4530"/>
    <w:rsid w:val="008A7B50"/>
    <w:rsid w:val="008B0C26"/>
    <w:rsid w:val="008D07DB"/>
    <w:rsid w:val="008D1620"/>
    <w:rsid w:val="008D5F00"/>
    <w:rsid w:val="008E414A"/>
    <w:rsid w:val="008E4BBB"/>
    <w:rsid w:val="008F0480"/>
    <w:rsid w:val="008F46C9"/>
    <w:rsid w:val="00932083"/>
    <w:rsid w:val="0093284F"/>
    <w:rsid w:val="00932B5D"/>
    <w:rsid w:val="00950FE4"/>
    <w:rsid w:val="00957DA5"/>
    <w:rsid w:val="00976DFE"/>
    <w:rsid w:val="0099050D"/>
    <w:rsid w:val="009A55AE"/>
    <w:rsid w:val="009C4E0C"/>
    <w:rsid w:val="009D7F34"/>
    <w:rsid w:val="009F3DDD"/>
    <w:rsid w:val="009F51A9"/>
    <w:rsid w:val="009F5DAF"/>
    <w:rsid w:val="009F7136"/>
    <w:rsid w:val="00A11543"/>
    <w:rsid w:val="00A201E8"/>
    <w:rsid w:val="00A21090"/>
    <w:rsid w:val="00A30106"/>
    <w:rsid w:val="00A3096A"/>
    <w:rsid w:val="00A32996"/>
    <w:rsid w:val="00A40018"/>
    <w:rsid w:val="00A544B6"/>
    <w:rsid w:val="00A55B52"/>
    <w:rsid w:val="00A72233"/>
    <w:rsid w:val="00A7360B"/>
    <w:rsid w:val="00A757A7"/>
    <w:rsid w:val="00A9382A"/>
    <w:rsid w:val="00AA1D51"/>
    <w:rsid w:val="00AB7B05"/>
    <w:rsid w:val="00AD3116"/>
    <w:rsid w:val="00AE1F3B"/>
    <w:rsid w:val="00AE5D6D"/>
    <w:rsid w:val="00AE61E9"/>
    <w:rsid w:val="00AE6A28"/>
    <w:rsid w:val="00AF77E5"/>
    <w:rsid w:val="00B068B9"/>
    <w:rsid w:val="00B07CFA"/>
    <w:rsid w:val="00B10755"/>
    <w:rsid w:val="00B26111"/>
    <w:rsid w:val="00B34510"/>
    <w:rsid w:val="00B34DBC"/>
    <w:rsid w:val="00B352F0"/>
    <w:rsid w:val="00B441F3"/>
    <w:rsid w:val="00B753E7"/>
    <w:rsid w:val="00BB0DC1"/>
    <w:rsid w:val="00BB174E"/>
    <w:rsid w:val="00BC06E8"/>
    <w:rsid w:val="00BD16B9"/>
    <w:rsid w:val="00BD1BE3"/>
    <w:rsid w:val="00C209D9"/>
    <w:rsid w:val="00C22ABF"/>
    <w:rsid w:val="00C242A4"/>
    <w:rsid w:val="00C244F5"/>
    <w:rsid w:val="00C270FB"/>
    <w:rsid w:val="00C32B0F"/>
    <w:rsid w:val="00C3369D"/>
    <w:rsid w:val="00C33F9D"/>
    <w:rsid w:val="00C369CC"/>
    <w:rsid w:val="00C53711"/>
    <w:rsid w:val="00C548A6"/>
    <w:rsid w:val="00C633B6"/>
    <w:rsid w:val="00C66A58"/>
    <w:rsid w:val="00C81684"/>
    <w:rsid w:val="00C84EE1"/>
    <w:rsid w:val="00C87354"/>
    <w:rsid w:val="00C968D5"/>
    <w:rsid w:val="00CA5499"/>
    <w:rsid w:val="00CC6961"/>
    <w:rsid w:val="00CD267D"/>
    <w:rsid w:val="00CE0656"/>
    <w:rsid w:val="00CF2EF7"/>
    <w:rsid w:val="00D0341C"/>
    <w:rsid w:val="00D07AA5"/>
    <w:rsid w:val="00D36F75"/>
    <w:rsid w:val="00D419A7"/>
    <w:rsid w:val="00D5794B"/>
    <w:rsid w:val="00D6522B"/>
    <w:rsid w:val="00D71527"/>
    <w:rsid w:val="00D77A36"/>
    <w:rsid w:val="00D95703"/>
    <w:rsid w:val="00DC195F"/>
    <w:rsid w:val="00DD59D5"/>
    <w:rsid w:val="00DF45D2"/>
    <w:rsid w:val="00E10B38"/>
    <w:rsid w:val="00E21DC8"/>
    <w:rsid w:val="00E267C2"/>
    <w:rsid w:val="00E3268A"/>
    <w:rsid w:val="00E345DE"/>
    <w:rsid w:val="00E35C6C"/>
    <w:rsid w:val="00E44102"/>
    <w:rsid w:val="00E44B41"/>
    <w:rsid w:val="00E550B7"/>
    <w:rsid w:val="00E65940"/>
    <w:rsid w:val="00E72592"/>
    <w:rsid w:val="00E80964"/>
    <w:rsid w:val="00E87E6B"/>
    <w:rsid w:val="00E90CB9"/>
    <w:rsid w:val="00EA27E5"/>
    <w:rsid w:val="00EA7525"/>
    <w:rsid w:val="00EB36FA"/>
    <w:rsid w:val="00EB3B28"/>
    <w:rsid w:val="00EB6739"/>
    <w:rsid w:val="00EC1949"/>
    <w:rsid w:val="00EC2B49"/>
    <w:rsid w:val="00EC2BCC"/>
    <w:rsid w:val="00ED34A4"/>
    <w:rsid w:val="00F03FAC"/>
    <w:rsid w:val="00F14288"/>
    <w:rsid w:val="00F1466E"/>
    <w:rsid w:val="00F157BD"/>
    <w:rsid w:val="00F16620"/>
    <w:rsid w:val="00F16C63"/>
    <w:rsid w:val="00F24599"/>
    <w:rsid w:val="00F246D8"/>
    <w:rsid w:val="00F3157F"/>
    <w:rsid w:val="00F32903"/>
    <w:rsid w:val="00F33303"/>
    <w:rsid w:val="00F43700"/>
    <w:rsid w:val="00F56DA7"/>
    <w:rsid w:val="00F73C72"/>
    <w:rsid w:val="00F76E89"/>
    <w:rsid w:val="00F81405"/>
    <w:rsid w:val="00F873AE"/>
    <w:rsid w:val="00F92CEB"/>
    <w:rsid w:val="00FB5326"/>
    <w:rsid w:val="00FC0F1F"/>
    <w:rsid w:val="00FC180A"/>
    <w:rsid w:val="00FD1659"/>
    <w:rsid w:val="00FD2605"/>
    <w:rsid w:val="00FE3260"/>
    <w:rsid w:val="00FE789C"/>
    <w:rsid w:val="00FF4243"/>
    <w:rsid w:val="00FF7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8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 w:type="character" w:styleId="Marquedecommentaire">
    <w:name w:val="annotation reference"/>
    <w:basedOn w:val="Policepardfaut"/>
    <w:uiPriority w:val="99"/>
    <w:semiHidden/>
    <w:unhideWhenUsed/>
    <w:rsid w:val="00A30106"/>
    <w:rPr>
      <w:sz w:val="16"/>
      <w:szCs w:val="16"/>
    </w:rPr>
  </w:style>
  <w:style w:type="paragraph" w:styleId="Commentaire">
    <w:name w:val="annotation text"/>
    <w:basedOn w:val="Normal"/>
    <w:link w:val="CommentaireCar"/>
    <w:uiPriority w:val="99"/>
    <w:semiHidden/>
    <w:unhideWhenUsed/>
    <w:rsid w:val="00A30106"/>
    <w:rPr>
      <w:sz w:val="20"/>
      <w:szCs w:val="20"/>
    </w:rPr>
  </w:style>
  <w:style w:type="character" w:customStyle="1" w:styleId="CommentaireCar">
    <w:name w:val="Commentaire Car"/>
    <w:basedOn w:val="Policepardfaut"/>
    <w:link w:val="Commentaire"/>
    <w:uiPriority w:val="99"/>
    <w:semiHidden/>
    <w:rsid w:val="00A30106"/>
    <w:rPr>
      <w:kern w:val="3"/>
      <w:sz w:val="20"/>
      <w:szCs w:val="20"/>
      <w:lang w:val="en-US" w:eastAsia="en-US"/>
    </w:rPr>
  </w:style>
  <w:style w:type="paragraph" w:styleId="Objetducommentaire">
    <w:name w:val="annotation subject"/>
    <w:basedOn w:val="Commentaire"/>
    <w:next w:val="Commentaire"/>
    <w:link w:val="ObjetducommentaireCar"/>
    <w:uiPriority w:val="99"/>
    <w:semiHidden/>
    <w:unhideWhenUsed/>
    <w:rsid w:val="00A30106"/>
    <w:rPr>
      <w:b/>
      <w:bCs/>
    </w:rPr>
  </w:style>
  <w:style w:type="character" w:customStyle="1" w:styleId="ObjetducommentaireCar">
    <w:name w:val="Objet du commentaire Car"/>
    <w:basedOn w:val="CommentaireCar"/>
    <w:link w:val="Objetducommentaire"/>
    <w:uiPriority w:val="99"/>
    <w:semiHidden/>
    <w:rsid w:val="00A30106"/>
    <w:rPr>
      <w:b/>
      <w:bCs/>
      <w:kern w:val="3"/>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 w:type="character" w:styleId="Marquedecommentaire">
    <w:name w:val="annotation reference"/>
    <w:basedOn w:val="Policepardfaut"/>
    <w:uiPriority w:val="99"/>
    <w:semiHidden/>
    <w:unhideWhenUsed/>
    <w:rsid w:val="00A30106"/>
    <w:rPr>
      <w:sz w:val="16"/>
      <w:szCs w:val="16"/>
    </w:rPr>
  </w:style>
  <w:style w:type="paragraph" w:styleId="Commentaire">
    <w:name w:val="annotation text"/>
    <w:basedOn w:val="Normal"/>
    <w:link w:val="CommentaireCar"/>
    <w:uiPriority w:val="99"/>
    <w:semiHidden/>
    <w:unhideWhenUsed/>
    <w:rsid w:val="00A30106"/>
    <w:rPr>
      <w:sz w:val="20"/>
      <w:szCs w:val="20"/>
    </w:rPr>
  </w:style>
  <w:style w:type="character" w:customStyle="1" w:styleId="CommentaireCar">
    <w:name w:val="Commentaire Car"/>
    <w:basedOn w:val="Policepardfaut"/>
    <w:link w:val="Commentaire"/>
    <w:uiPriority w:val="99"/>
    <w:semiHidden/>
    <w:rsid w:val="00A30106"/>
    <w:rPr>
      <w:kern w:val="3"/>
      <w:sz w:val="20"/>
      <w:szCs w:val="20"/>
      <w:lang w:val="en-US" w:eastAsia="en-US"/>
    </w:rPr>
  </w:style>
  <w:style w:type="paragraph" w:styleId="Objetducommentaire">
    <w:name w:val="annotation subject"/>
    <w:basedOn w:val="Commentaire"/>
    <w:next w:val="Commentaire"/>
    <w:link w:val="ObjetducommentaireCar"/>
    <w:uiPriority w:val="99"/>
    <w:semiHidden/>
    <w:unhideWhenUsed/>
    <w:rsid w:val="00A30106"/>
    <w:rPr>
      <w:b/>
      <w:bCs/>
    </w:rPr>
  </w:style>
  <w:style w:type="character" w:customStyle="1" w:styleId="ObjetducommentaireCar">
    <w:name w:val="Objet du commentaire Car"/>
    <w:basedOn w:val="CommentaireCar"/>
    <w:link w:val="Objetducommentaire"/>
    <w:uiPriority w:val="99"/>
    <w:semiHidden/>
    <w:rsid w:val="00A30106"/>
    <w:rPr>
      <w:b/>
      <w:bCs/>
      <w:kern w:val="3"/>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DEB72-98E0-4DF6-A4E9-C212D4D1E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949</Words>
  <Characters>5224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GDF SUEZ</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MAXIMILIEN LE MENN</dc:creator>
  <cp:lastModifiedBy>Lebas Claire</cp:lastModifiedBy>
  <cp:revision>2</cp:revision>
  <cp:lastPrinted>2017-03-22T16:08:00Z</cp:lastPrinted>
  <dcterms:created xsi:type="dcterms:W3CDTF">2017-06-27T12:54:00Z</dcterms:created>
  <dcterms:modified xsi:type="dcterms:W3CDTF">2017-06-27T12:54:00Z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