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116"/>
        <w:gridCol w:w="6898"/>
      </w:tblGrid>
      <w:tr w:rsidR="00A44DA1" w:rsidTr="00A44DA1">
        <w:trPr>
          <w:trHeight w:val="209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A1" w:rsidRDefault="00A44DA1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Groupe Eolien de la conférence bretonne de la transition énergétique</w:t>
            </w:r>
          </w:p>
          <w:p w:rsidR="00A44DA1" w:rsidRDefault="00A44DA1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</w:p>
          <w:p w:rsidR="00A44DA1" w:rsidRDefault="00A44DA1" w:rsidP="00A44DA1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Binôme #5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DA1" w:rsidRDefault="00A44DA1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« Acteurs clefs / leviers » auditionné</w:t>
            </w:r>
          </w:p>
          <w:p w:rsidR="00A44DA1" w:rsidRDefault="00A44DA1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Thème(s) dans le(s)quels le groupe identifie la structure comme levier : ….   </w:t>
            </w:r>
          </w:p>
          <w:p w:rsidR="00A44DA1" w:rsidRDefault="00A44DA1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Nom de structure : DREAL SPN (</w:t>
            </w:r>
            <w:proofErr w:type="spellStart"/>
            <w:r>
              <w:rPr>
                <w:b/>
                <w:i/>
                <w:color w:val="000000"/>
                <w:sz w:val="18"/>
                <w:szCs w:val="18"/>
              </w:rPr>
              <w:t>theme</w:t>
            </w:r>
            <w:proofErr w:type="spellEnd"/>
            <w:r>
              <w:rPr>
                <w:b/>
                <w:i/>
                <w:color w:val="000000"/>
                <w:sz w:val="18"/>
                <w:szCs w:val="18"/>
              </w:rPr>
              <w:t xml:space="preserve"> 2, 3 ,4)…</w:t>
            </w:r>
            <w:r w:rsidR="00E50E4E">
              <w:rPr>
                <w:b/>
                <w:i/>
                <w:color w:val="000000"/>
                <w:sz w:val="18"/>
                <w:szCs w:val="18"/>
              </w:rPr>
              <w:t xml:space="preserve">service patrimoine naturel </w:t>
            </w:r>
            <w:r w:rsidR="00E50E4E">
              <w:t>Division Biodiversité Géologie Paysage</w:t>
            </w:r>
          </w:p>
          <w:p w:rsidR="00E50E4E" w:rsidRDefault="00A44DA1" w:rsidP="00E50E4E">
            <w:pPr>
              <w:pStyle w:val="PrformatHTML"/>
            </w:pPr>
            <w:r>
              <w:rPr>
                <w:b/>
                <w:i/>
                <w:sz w:val="18"/>
                <w:szCs w:val="18"/>
              </w:rPr>
              <w:t xml:space="preserve">Nom(s) des (de la) personne(s) : </w:t>
            </w:r>
            <w:r w:rsidR="00E50E4E">
              <w:t>Isabelle GLOAGUEN-LE HAN</w:t>
            </w:r>
          </w:p>
          <w:p w:rsidR="00A44DA1" w:rsidRDefault="00E50E4E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t xml:space="preserve">Cyrille Lefeuvre </w:t>
            </w:r>
          </w:p>
          <w:p w:rsidR="00A44DA1" w:rsidRDefault="00A44DA1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Fonc</w:t>
            </w:r>
            <w:r w:rsidR="00E50E4E">
              <w:rPr>
                <w:b/>
                <w:i/>
                <w:color w:val="000000"/>
                <w:sz w:val="18"/>
                <w:szCs w:val="18"/>
              </w:rPr>
              <w:t xml:space="preserve">tion au sein de la structure : </w:t>
            </w:r>
            <w:r w:rsidR="00E50E4E">
              <w:t xml:space="preserve">Chargée de mission Espèces et Biodiversité ; </w:t>
            </w:r>
          </w:p>
          <w:p w:rsidR="00A44DA1" w:rsidRDefault="00E50E4E" w:rsidP="00E50E4E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Date : 06</w:t>
            </w:r>
            <w:r w:rsidR="00A44DA1">
              <w:rPr>
                <w:b/>
                <w:i/>
                <w:color w:val="000000"/>
                <w:sz w:val="18"/>
                <w:szCs w:val="18"/>
              </w:rPr>
              <w:t xml:space="preserve"> /</w:t>
            </w:r>
            <w:r>
              <w:rPr>
                <w:b/>
                <w:i/>
                <w:color w:val="000000"/>
                <w:sz w:val="18"/>
                <w:szCs w:val="18"/>
              </w:rPr>
              <w:t>06</w:t>
            </w:r>
            <w:r w:rsidR="00A44DA1">
              <w:rPr>
                <w:b/>
                <w:i/>
                <w:color w:val="000000"/>
                <w:sz w:val="18"/>
                <w:szCs w:val="18"/>
              </w:rPr>
              <w:t xml:space="preserve"> / 2017</w:t>
            </w:r>
          </w:p>
        </w:tc>
      </w:tr>
      <w:tr w:rsidR="00A44DA1" w:rsidRPr="00B94C4A" w:rsidTr="00A44DA1">
        <w:trPr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44DA1" w:rsidRDefault="00A44DA1">
            <w:pPr>
              <w:pStyle w:val="WW-Standard"/>
              <w:spacing w:line="264" w:lineRule="auto"/>
              <w:ind w:left="169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Questions générales transversales pour valider et/ou compléter la mise à jour du contexte (freins/leviers)</w:t>
            </w:r>
          </w:p>
        </w:tc>
      </w:tr>
      <w:tr w:rsidR="00A44DA1" w:rsidRPr="00B94C4A" w:rsidTr="00A44D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DA1" w:rsidRDefault="00A44DA1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Q1</w:t>
            </w:r>
          </w:p>
        </w:tc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A1" w:rsidRDefault="00A44DA1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</w:p>
          <w:p w:rsidR="00A44DA1" w:rsidRDefault="00A44DA1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A44DA1">
              <w:rPr>
                <w:color w:val="0070C0"/>
                <w:sz w:val="18"/>
                <w:szCs w:val="18"/>
              </w:rPr>
              <w:t>La subjectivité des perceptions (paysages, patrimoine/Mitage/densification)</w:t>
            </w:r>
            <w:r>
              <w:rPr>
                <w:color w:val="0070C0"/>
                <w:sz w:val="18"/>
                <w:szCs w:val="18"/>
              </w:rPr>
              <w:t xml:space="preserve"> a été identifié comme un frein au développement des futures générations de parcs éoliens. Selon vous, à quelle échelle doit-on apprécier les enjeux paysagers ? est-ce du cas/cas ? est-ce un schéma ? Comment </w:t>
            </w:r>
            <w:proofErr w:type="spellStart"/>
            <w:r>
              <w:rPr>
                <w:color w:val="0070C0"/>
                <w:sz w:val="18"/>
                <w:szCs w:val="18"/>
              </w:rPr>
              <w:t>co</w:t>
            </w:r>
            <w:proofErr w:type="spellEnd"/>
            <w:r>
              <w:rPr>
                <w:color w:val="0070C0"/>
                <w:sz w:val="18"/>
                <w:szCs w:val="18"/>
              </w:rPr>
              <w:t xml:space="preserve">-construire l’aménagement du paysage ? </w:t>
            </w:r>
          </w:p>
          <w:p w:rsidR="00A44DA1" w:rsidRDefault="00A44DA1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A44DA1" w:rsidRDefault="00E50E4E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Volet subjectivités des perceptions</w:t>
            </w:r>
          </w:p>
          <w:p w:rsidR="00E50E4E" w:rsidRDefault="00020D1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remarques : - quel que soit le projet, il est rare que l’entrée paysagère soit l’entrée du projet. Le paysage vient à posteriori. A aucun moment il est une base d’élaboration du projet. </w:t>
            </w:r>
            <w:r w:rsidR="005A35A0">
              <w:rPr>
                <w:sz w:val="18"/>
                <w:szCs w:val="18"/>
              </w:rPr>
              <w:t>Cela r</w:t>
            </w:r>
            <w:r>
              <w:rPr>
                <w:sz w:val="18"/>
                <w:szCs w:val="18"/>
              </w:rPr>
              <w:t>elativise la notion de subjectivité</w:t>
            </w:r>
            <w:r w:rsidR="005A35A0">
              <w:rPr>
                <w:sz w:val="18"/>
                <w:szCs w:val="18"/>
              </w:rPr>
              <w:t xml:space="preserve"> dans le sens où le volet environnement est subjectif dès le début.</w:t>
            </w:r>
          </w:p>
          <w:p w:rsidR="00020D16" w:rsidRDefault="00020D1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Au niveau DREAL ils travaillent sur des grilles pour poser un raisonnement commun sur la façon d’appréhender le paysage</w:t>
            </w:r>
          </w:p>
          <w:p w:rsidR="00020D16" w:rsidRDefault="00020D1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=&gt; envisageons de faire des projets à travers le paysage =&gt; l’approche </w:t>
            </w:r>
            <w:r w:rsidR="005A35A0">
              <w:rPr>
                <w:sz w:val="18"/>
                <w:szCs w:val="18"/>
              </w:rPr>
              <w:t>projet à projet est déplaisante, d</w:t>
            </w:r>
            <w:r>
              <w:rPr>
                <w:sz w:val="18"/>
                <w:szCs w:val="18"/>
              </w:rPr>
              <w:t>ifficile à porter. Il faut</w:t>
            </w:r>
            <w:r w:rsidR="005A35A0">
              <w:rPr>
                <w:sz w:val="18"/>
                <w:szCs w:val="18"/>
              </w:rPr>
              <w:t xml:space="preserve"> donc</w:t>
            </w:r>
            <w:r>
              <w:rPr>
                <w:sz w:val="18"/>
                <w:szCs w:val="18"/>
              </w:rPr>
              <w:t xml:space="preserve"> changer d’échelle : </w:t>
            </w:r>
            <w:r w:rsidR="005A35A0">
              <w:rPr>
                <w:sz w:val="18"/>
                <w:szCs w:val="18"/>
              </w:rPr>
              <w:t xml:space="preserve">porter la planification à une échelle </w:t>
            </w:r>
            <w:r>
              <w:rPr>
                <w:sz w:val="18"/>
                <w:szCs w:val="18"/>
              </w:rPr>
              <w:t>régional</w:t>
            </w:r>
            <w:r w:rsidR="005A35A0">
              <w:rPr>
                <w:sz w:val="18"/>
                <w:szCs w:val="18"/>
              </w:rPr>
              <w:t>e ou</w:t>
            </w:r>
            <w:r>
              <w:rPr>
                <w:sz w:val="18"/>
                <w:szCs w:val="18"/>
              </w:rPr>
              <w:t xml:space="preserve"> départemental</w:t>
            </w:r>
            <w:r w:rsidR="005A35A0">
              <w:rPr>
                <w:sz w:val="18"/>
                <w:szCs w:val="18"/>
              </w:rPr>
              <w:t>e</w:t>
            </w:r>
          </w:p>
          <w:p w:rsidR="00020D16" w:rsidRDefault="00020D1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Voir comment le </w:t>
            </w:r>
            <w:proofErr w:type="spellStart"/>
            <w:r>
              <w:rPr>
                <w:sz w:val="18"/>
                <w:szCs w:val="18"/>
              </w:rPr>
              <w:t>dev</w:t>
            </w:r>
            <w:proofErr w:type="spellEnd"/>
            <w:r>
              <w:rPr>
                <w:sz w:val="18"/>
                <w:szCs w:val="18"/>
              </w:rPr>
              <w:t xml:space="preserve"> éoli</w:t>
            </w:r>
            <w:r w:rsidR="005A35A0">
              <w:rPr>
                <w:sz w:val="18"/>
                <w:szCs w:val="18"/>
              </w:rPr>
              <w:t>en peut contribuer au paysage</w:t>
            </w:r>
            <w:r>
              <w:rPr>
                <w:sz w:val="18"/>
                <w:szCs w:val="18"/>
              </w:rPr>
              <w:t xml:space="preserve"> implique un changement d’échelle</w:t>
            </w:r>
            <w:r w:rsidR="005A35A0">
              <w:rPr>
                <w:sz w:val="18"/>
                <w:szCs w:val="18"/>
              </w:rPr>
              <w:t> :</w:t>
            </w:r>
            <w:r>
              <w:rPr>
                <w:sz w:val="18"/>
                <w:szCs w:val="18"/>
              </w:rPr>
              <w:t xml:space="preserve"> Planification. Placer à une échelle départementale la classification des paysages</w:t>
            </w:r>
          </w:p>
          <w:p w:rsidR="005A35A0" w:rsidRDefault="005A35A0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020D16" w:rsidRDefault="00020D1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Une des difficultés</w:t>
            </w:r>
            <w:r w:rsidR="005A35A0">
              <w:rPr>
                <w:sz w:val="18"/>
                <w:szCs w:val="18"/>
              </w:rPr>
              <w:t xml:space="preserve"> relevées est le manque de coordination entre projets</w:t>
            </w:r>
          </w:p>
          <w:p w:rsidR="00020D16" w:rsidRDefault="00020D1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Avoir un ordre de lancement pour avoir un effet visuel désirable</w:t>
            </w:r>
          </w:p>
          <w:p w:rsidR="005A35A0" w:rsidRDefault="005A35A0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020D16" w:rsidRDefault="00020D1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F51724">
              <w:rPr>
                <w:color w:val="548DD4" w:themeColor="text2" w:themeTint="99"/>
                <w:sz w:val="18"/>
                <w:szCs w:val="18"/>
              </w:rPr>
              <w:t>Zone de développement éolien</w:t>
            </w:r>
            <w:r w:rsidR="00F51724" w:rsidRPr="00F51724">
              <w:rPr>
                <w:color w:val="548DD4" w:themeColor="text2" w:themeTint="99"/>
                <w:sz w:val="18"/>
                <w:szCs w:val="18"/>
              </w:rPr>
              <w:t> ?</w:t>
            </w:r>
            <w:r w:rsidRPr="00F51724">
              <w:rPr>
                <w:color w:val="548DD4" w:themeColor="text2" w:themeTint="9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outil pertinent MAIS mettre l’environnement au cœur</w:t>
            </w:r>
          </w:p>
          <w:p w:rsidR="00020D16" w:rsidRDefault="00020D1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Equilibrer le portage des inconvénients </w:t>
            </w:r>
            <w:r w:rsidR="005A35A0">
              <w:rPr>
                <w:sz w:val="18"/>
                <w:szCs w:val="18"/>
              </w:rPr>
              <w:t>liés au développement de l’éolien,</w:t>
            </w:r>
            <w:r>
              <w:rPr>
                <w:sz w:val="18"/>
                <w:szCs w:val="18"/>
              </w:rPr>
              <w:t xml:space="preserve"> d’où la planification</w:t>
            </w:r>
          </w:p>
          <w:p w:rsidR="00020D16" w:rsidRDefault="00020D1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Schéma régional éolien de Bretagne : bon outil pour revoir l’orientation</w:t>
            </w:r>
            <w:r w:rsidR="00F51724">
              <w:rPr>
                <w:sz w:val="18"/>
                <w:szCs w:val="18"/>
              </w:rPr>
              <w:t>. Voir en fonction des besoins des territoires. Une échelle régionale est à trouver.</w:t>
            </w:r>
          </w:p>
          <w:p w:rsidR="00F51724" w:rsidRDefault="00F51724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Objectif quantitatif -&gt; nb de mâts -&gt; Clef d’entrée du bon positionnement (des mâts) paysager, économique…</w:t>
            </w:r>
          </w:p>
          <w:p w:rsidR="00F51724" w:rsidRDefault="005A35A0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Définir une « a</w:t>
            </w:r>
            <w:r w:rsidR="00F605EF">
              <w:rPr>
                <w:sz w:val="18"/>
                <w:szCs w:val="18"/>
              </w:rPr>
              <w:t>pproche grands projets éoliens</w:t>
            </w:r>
            <w:r>
              <w:rPr>
                <w:sz w:val="18"/>
                <w:szCs w:val="18"/>
              </w:rPr>
              <w:t> »</w:t>
            </w:r>
          </w:p>
          <w:p w:rsidR="00F605EF" w:rsidRDefault="00F605EF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F51724" w:rsidRPr="00F51724" w:rsidRDefault="00F51724">
            <w:pPr>
              <w:pStyle w:val="WW-Standard"/>
              <w:spacing w:line="264" w:lineRule="auto"/>
              <w:rPr>
                <w:color w:val="548DD4" w:themeColor="text2" w:themeTint="99"/>
                <w:sz w:val="18"/>
                <w:szCs w:val="18"/>
              </w:rPr>
            </w:pPr>
            <w:r w:rsidRPr="00F51724">
              <w:rPr>
                <w:color w:val="548DD4" w:themeColor="text2" w:themeTint="99"/>
                <w:sz w:val="18"/>
                <w:szCs w:val="18"/>
              </w:rPr>
              <w:t xml:space="preserve">Ces schémas ont existé, ça ne marche pas. </w:t>
            </w:r>
          </w:p>
          <w:p w:rsidR="00F51724" w:rsidRDefault="005A35A0" w:rsidP="005A35A0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Car basés sur un seul objectif </w:t>
            </w:r>
            <w:r w:rsidR="00F51724">
              <w:rPr>
                <w:sz w:val="18"/>
                <w:szCs w:val="18"/>
              </w:rPr>
              <w:t>quantitatif</w:t>
            </w:r>
            <w:r>
              <w:rPr>
                <w:sz w:val="18"/>
                <w:szCs w:val="18"/>
              </w:rPr>
              <w:t xml:space="preserve"> : </w:t>
            </w:r>
            <w:r w:rsidR="00F51724">
              <w:rPr>
                <w:sz w:val="18"/>
                <w:szCs w:val="18"/>
              </w:rPr>
              <w:t>On a affiché des principes politiques et développé au cas par cas</w:t>
            </w:r>
            <w:r>
              <w:rPr>
                <w:sz w:val="18"/>
                <w:szCs w:val="18"/>
              </w:rPr>
              <w:t xml:space="preserve">, sans avoir </w:t>
            </w:r>
            <w:r w:rsidR="00F51724">
              <w:rPr>
                <w:sz w:val="18"/>
                <w:szCs w:val="18"/>
              </w:rPr>
              <w:t>d’ambitions sur les moyens de planification</w:t>
            </w:r>
          </w:p>
        </w:tc>
      </w:tr>
      <w:tr w:rsidR="00A44DA1" w:rsidRPr="00B94C4A" w:rsidTr="00A44D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DA1" w:rsidRDefault="00A44DA1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Q2</w:t>
            </w:r>
          </w:p>
        </w:tc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A1" w:rsidRDefault="00A44DA1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Question à proposer par le binôme selon la /les thématique(s) du binôme</w:t>
            </w:r>
          </w:p>
          <w:p w:rsidR="00A44DA1" w:rsidRDefault="00A44DA1">
            <w:pPr>
              <w:pStyle w:val="WW-Standard"/>
              <w:spacing w:line="264" w:lineRule="auto"/>
              <w:rPr>
                <w:color w:val="0070C0"/>
                <w:sz w:val="18"/>
                <w:szCs w:val="18"/>
              </w:rPr>
            </w:pPr>
            <w:r w:rsidRPr="00A44DA1">
              <w:rPr>
                <w:color w:val="0070C0"/>
                <w:sz w:val="18"/>
                <w:szCs w:val="18"/>
              </w:rPr>
              <w:t>On observe une dichotomie entre l’intérêt particulier et intérêt collectif. Quels sont les acteurs pour démontrer l’intérêt collectif d’une telle énergie ? Les porteurs des projets</w:t>
            </w:r>
            <w:r>
              <w:rPr>
                <w:color w:val="0070C0"/>
                <w:sz w:val="18"/>
                <w:szCs w:val="18"/>
              </w:rPr>
              <w:t xml:space="preserve"> éoliens</w:t>
            </w:r>
            <w:r w:rsidRPr="00A44DA1">
              <w:rPr>
                <w:color w:val="0070C0"/>
                <w:sz w:val="18"/>
                <w:szCs w:val="18"/>
              </w:rPr>
              <w:t xml:space="preserve">, les élus, les comités de suivis, les instances régionales ? Quelle serait alors la place de la gouvernance locale pour une meilleure appropriation des projets éoliens ? </w:t>
            </w:r>
          </w:p>
          <w:p w:rsidR="00A44DA1" w:rsidRPr="00A44DA1" w:rsidRDefault="00A44DA1">
            <w:pPr>
              <w:pStyle w:val="WW-Standard"/>
              <w:spacing w:line="264" w:lineRule="auto"/>
              <w:rPr>
                <w:color w:val="0070C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Réponse : </w:t>
            </w:r>
          </w:p>
          <w:p w:rsidR="00A44DA1" w:rsidRDefault="00F51724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 on renvoie au projet « c’est mort ».</w:t>
            </w:r>
          </w:p>
          <w:p w:rsidR="00F51724" w:rsidRDefault="00F51724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Fournir les éléments de suivi « qui vont bien »</w:t>
            </w:r>
          </w:p>
          <w:p w:rsidR="00F51724" w:rsidRDefault="00F51724" w:rsidP="005A35A0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On n’a pas développé une démarche de planification qui associe les acteurs locaux (associatifs). </w:t>
            </w:r>
            <w:r w:rsidR="00CC01B5">
              <w:rPr>
                <w:sz w:val="18"/>
                <w:szCs w:val="18"/>
              </w:rPr>
              <w:t>Le plus tôt possible</w:t>
            </w:r>
            <w:r w:rsidR="005A35A0">
              <w:rPr>
                <w:sz w:val="18"/>
                <w:szCs w:val="18"/>
              </w:rPr>
              <w:t>, surtout si on envisage des p</w:t>
            </w:r>
            <w:r w:rsidR="00CC01B5">
              <w:rPr>
                <w:sz w:val="18"/>
                <w:szCs w:val="18"/>
              </w:rPr>
              <w:t>rocédures d’utilité publique</w:t>
            </w:r>
            <w:r w:rsidR="005A35A0">
              <w:rPr>
                <w:sz w:val="18"/>
                <w:szCs w:val="18"/>
              </w:rPr>
              <w:t xml:space="preserve"> pour l’éolien</w:t>
            </w:r>
          </w:p>
        </w:tc>
      </w:tr>
      <w:tr w:rsidR="00A44DA1" w:rsidRPr="00B94C4A" w:rsidTr="00A44D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DA1" w:rsidRDefault="00A44DA1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Q3</w:t>
            </w:r>
          </w:p>
        </w:tc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A1" w:rsidRDefault="00A44DA1" w:rsidP="00A44DA1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A44DA1" w:rsidRDefault="00A44DA1" w:rsidP="00A44DA1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 xml:space="preserve">Selon vous, identifiez-vous des freins au développement de l’éolien ? </w:t>
            </w:r>
          </w:p>
          <w:p w:rsidR="00A44DA1" w:rsidRDefault="00A44DA1" w:rsidP="00A44DA1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Si oui, lesquels ?</w:t>
            </w:r>
          </w:p>
          <w:p w:rsidR="00A44DA1" w:rsidRDefault="00A44DA1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A44DA1" w:rsidRDefault="00CC01B5" w:rsidP="00CC01B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Chacun à l’échelle du projet est mis face à une responsabilité qui le dépasse</w:t>
            </w:r>
          </w:p>
          <w:p w:rsidR="00CC01B5" w:rsidRDefault="00CC01B5" w:rsidP="00CC01B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Le cumul des projets est un souci</w:t>
            </w:r>
            <w:r w:rsidR="00B94C4A">
              <w:rPr>
                <w:sz w:val="18"/>
                <w:szCs w:val="18"/>
              </w:rPr>
              <w:t xml:space="preserve"> car c’est une approche non globalisée.</w:t>
            </w:r>
            <w:bookmarkStart w:id="0" w:name="_GoBack"/>
            <w:bookmarkEnd w:id="0"/>
          </w:p>
          <w:p w:rsidR="00CC01B5" w:rsidRDefault="00CC01B5" w:rsidP="00CC01B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Sentiment que chacun à son niveau défend son intérêt : cloisonnement des intérêts empêche d’aller dans une direction commune. Notion de lourdeur/lenteur administrative</w:t>
            </w:r>
            <w:r w:rsidR="005A35A0">
              <w:rPr>
                <w:sz w:val="18"/>
                <w:szCs w:val="18"/>
              </w:rPr>
              <w:t> : lié au développement de l’éolien « projet par projet »</w:t>
            </w:r>
          </w:p>
          <w:p w:rsidR="00CC01B5" w:rsidRDefault="00CC01B5" w:rsidP="00CC01B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CC01B5">
              <w:rPr>
                <w:color w:val="548DD4" w:themeColor="text2" w:themeTint="99"/>
                <w:sz w:val="18"/>
                <w:szCs w:val="18"/>
              </w:rPr>
              <w:t>Est-ce que l’autorisation unique est une solution </w:t>
            </w:r>
            <w:r>
              <w:rPr>
                <w:sz w:val="18"/>
                <w:szCs w:val="18"/>
              </w:rPr>
              <w:t>? Assez transparent pour la DREAL. Pour les porteurs de projets ça va dans le bon sens</w:t>
            </w:r>
          </w:p>
        </w:tc>
      </w:tr>
      <w:tr w:rsidR="00A44DA1" w:rsidRPr="00B94C4A" w:rsidTr="00A44DA1">
        <w:trPr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44DA1" w:rsidRDefault="00A44DA1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Réactions par rapport aux actions d’ores et déjà identifiés par le groupe éolien</w:t>
            </w:r>
          </w:p>
        </w:tc>
      </w:tr>
      <w:tr w:rsidR="00A44DA1" w:rsidRPr="00B94C4A" w:rsidTr="00A44D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DA1" w:rsidRDefault="00A44DA1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Q4</w:t>
            </w:r>
          </w:p>
        </w:tc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A1" w:rsidRDefault="00A44DA1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</w:p>
          <w:p w:rsidR="00A44DA1" w:rsidRPr="00A44DA1" w:rsidRDefault="00A44DA1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A44DA1">
              <w:rPr>
                <w:i/>
                <w:color w:val="0070C0"/>
                <w:sz w:val="18"/>
                <w:szCs w:val="18"/>
              </w:rPr>
              <w:t>Pour développer l’éolien, doit-on prioriser les enjeux ? le paysage, les contraintes aéronautiques</w:t>
            </w:r>
            <w:r>
              <w:rPr>
                <w:i/>
                <w:color w:val="0070C0"/>
                <w:sz w:val="18"/>
                <w:szCs w:val="18"/>
              </w:rPr>
              <w:t>, l’environnement</w:t>
            </w:r>
            <w:r w:rsidRPr="00A44DA1">
              <w:rPr>
                <w:i/>
                <w:color w:val="0070C0"/>
                <w:sz w:val="18"/>
                <w:szCs w:val="18"/>
              </w:rPr>
              <w:t xml:space="preserve"> ? </w:t>
            </w:r>
            <w:r w:rsidR="00CC01B5">
              <w:rPr>
                <w:i/>
                <w:color w:val="0070C0"/>
                <w:sz w:val="18"/>
                <w:szCs w:val="18"/>
              </w:rPr>
              <w:t>Comment ne pas prioriser les enjeux ?</w:t>
            </w:r>
          </w:p>
          <w:p w:rsidR="00A44DA1" w:rsidRDefault="00A44DA1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A44DA1" w:rsidRDefault="00CC01B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ne doit pas prioriser les enjeux. Revient avec l’idée d’avoir une bonne planification</w:t>
            </w:r>
          </w:p>
          <w:p w:rsidR="00CC01B5" w:rsidRDefault="00CC01B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Risque de perte de crédibilité dans la parole publique en cas de manque de planification</w:t>
            </w:r>
            <w:r w:rsidR="005A35A0">
              <w:rPr>
                <w:sz w:val="18"/>
                <w:szCs w:val="18"/>
              </w:rPr>
              <w:t>, car dans le cas par cas, la parole publique suit la même logique.</w:t>
            </w:r>
          </w:p>
        </w:tc>
      </w:tr>
      <w:tr w:rsidR="00A44DA1" w:rsidRPr="00B94C4A" w:rsidTr="00A44D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DA1" w:rsidRDefault="00A44DA1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Q5</w:t>
            </w:r>
          </w:p>
        </w:tc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A1" w:rsidRDefault="00A44DA1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Question à proposer par le binôme selon la /les thématique(s) du binôme</w:t>
            </w:r>
          </w:p>
          <w:p w:rsidR="00844DD2" w:rsidRPr="00844DD2" w:rsidRDefault="00844DD2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844DD2">
              <w:rPr>
                <w:i/>
                <w:color w:val="0070C0"/>
                <w:sz w:val="18"/>
                <w:szCs w:val="18"/>
              </w:rPr>
              <w:t xml:space="preserve">Aujourd’hui, on note la place prépondérante de l’enjeu chauve-souris. </w:t>
            </w:r>
            <w:r>
              <w:rPr>
                <w:i/>
                <w:color w:val="0070C0"/>
                <w:sz w:val="18"/>
                <w:szCs w:val="18"/>
              </w:rPr>
              <w:t xml:space="preserve">Avec les suivis des parcs éoliens, une quantité importante a été récoltée ; pensez-vous qu’une étude d’agrégation de données serait pertinente pour accroître la connaissance et mieux identifier/exclure de nouveaux sites ? </w:t>
            </w:r>
          </w:p>
          <w:p w:rsidR="00A44DA1" w:rsidRDefault="00A44DA1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A44DA1" w:rsidRDefault="00A2153E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Manque de profondeur de temps pour ces suivis [manque d’éléments qualitatifs et comparables entre eux]</w:t>
            </w:r>
          </w:p>
          <w:p w:rsidR="00A2153E" w:rsidRDefault="00A2153E" w:rsidP="00A2153E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Cependant il y a un gros travail d’analyse à conduire</w:t>
            </w:r>
          </w:p>
          <w:p w:rsidR="00A2153E" w:rsidRDefault="00A2153E" w:rsidP="00A2153E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Idée tr</w:t>
            </w:r>
            <w:r w:rsidR="005A35A0">
              <w:rPr>
                <w:sz w:val="18"/>
                <w:szCs w:val="18"/>
              </w:rPr>
              <w:t>è</w:t>
            </w:r>
            <w:r>
              <w:rPr>
                <w:sz w:val="18"/>
                <w:szCs w:val="18"/>
              </w:rPr>
              <w:t>s intéressante à faire en tout état de cause. Des milieux associatifs le réclame</w:t>
            </w:r>
            <w:r w:rsidR="00F605EF">
              <w:rPr>
                <w:sz w:val="18"/>
                <w:szCs w:val="18"/>
              </w:rPr>
              <w:t>nt</w:t>
            </w:r>
            <w:r>
              <w:rPr>
                <w:sz w:val="18"/>
                <w:szCs w:val="18"/>
              </w:rPr>
              <w:t xml:space="preserve"> (GMB)</w:t>
            </w:r>
          </w:p>
        </w:tc>
      </w:tr>
      <w:tr w:rsidR="00A44DA1" w:rsidRPr="00A2153E" w:rsidTr="00A44D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DA1" w:rsidRDefault="00A44DA1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Q6</w:t>
            </w:r>
          </w:p>
        </w:tc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A1" w:rsidRDefault="00A44DA1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844DD2" w:rsidRPr="00844DD2" w:rsidRDefault="00844DD2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844DD2">
              <w:rPr>
                <w:i/>
                <w:color w:val="0070C0"/>
                <w:sz w:val="18"/>
                <w:szCs w:val="18"/>
              </w:rPr>
              <w:t>Une autre action possible qui a été identifié</w:t>
            </w:r>
            <w:r>
              <w:rPr>
                <w:i/>
                <w:color w:val="0070C0"/>
                <w:sz w:val="18"/>
                <w:szCs w:val="18"/>
              </w:rPr>
              <w:t>e</w:t>
            </w:r>
            <w:r w:rsidRPr="00844DD2">
              <w:rPr>
                <w:i/>
                <w:color w:val="0070C0"/>
                <w:sz w:val="18"/>
                <w:szCs w:val="18"/>
              </w:rPr>
              <w:t xml:space="preserve"> est l’acquisition foncière (ex avec les carriers). Qu’en pensez-vous ? doit-on la favoriser au risque de voir ressurgir le débat mitage VS densification ?</w:t>
            </w:r>
          </w:p>
          <w:p w:rsidR="00A44DA1" w:rsidRPr="00844DD2" w:rsidRDefault="00A44DA1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844DD2">
              <w:rPr>
                <w:sz w:val="18"/>
                <w:szCs w:val="18"/>
              </w:rPr>
              <w:t>Réponse :</w:t>
            </w:r>
          </w:p>
          <w:p w:rsidR="00A44DA1" w:rsidRDefault="00A2153E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Pour ! Favorable à des parcs composés de plus de mâts que ce qui existe. Accéder à des politiques plus coercitives (utilité public) =&gt; permet d’avoir un dialogue plus serein</w:t>
            </w:r>
          </w:p>
          <w:p w:rsidR="00A2153E" w:rsidRDefault="00A2153E" w:rsidP="005A35A0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entrée</w:t>
            </w:r>
            <w:r w:rsidR="005A35A0">
              <w:rPr>
                <w:sz w:val="18"/>
                <w:szCs w:val="18"/>
              </w:rPr>
              <w:t xml:space="preserve"> de définition des projets,</w:t>
            </w:r>
            <w:r>
              <w:rPr>
                <w:sz w:val="18"/>
                <w:szCs w:val="18"/>
              </w:rPr>
              <w:t xml:space="preserve"> les critères sont </w:t>
            </w:r>
            <w:r w:rsidR="005A35A0">
              <w:rPr>
                <w:sz w:val="18"/>
                <w:szCs w:val="18"/>
              </w:rPr>
              <w:t xml:space="preserve">ainsi placés </w:t>
            </w:r>
            <w:r>
              <w:rPr>
                <w:sz w:val="18"/>
                <w:szCs w:val="18"/>
              </w:rPr>
              <w:t xml:space="preserve">au même niveau. (sinon, </w:t>
            </w:r>
            <w:r w:rsidR="005A35A0">
              <w:rPr>
                <w:sz w:val="18"/>
                <w:szCs w:val="18"/>
              </w:rPr>
              <w:t>l’</w:t>
            </w:r>
            <w:r>
              <w:rPr>
                <w:sz w:val="18"/>
                <w:szCs w:val="18"/>
              </w:rPr>
              <w:t xml:space="preserve">enjeu foncier/habitat diffus </w:t>
            </w:r>
            <w:r w:rsidR="005A35A0">
              <w:rPr>
                <w:sz w:val="18"/>
                <w:szCs w:val="18"/>
              </w:rPr>
              <w:t>est prépondérant</w:t>
            </w:r>
            <w:r>
              <w:rPr>
                <w:sz w:val="18"/>
                <w:szCs w:val="18"/>
              </w:rPr>
              <w:t>)</w:t>
            </w:r>
          </w:p>
        </w:tc>
      </w:tr>
      <w:tr w:rsidR="00A44DA1" w:rsidRPr="00B94C4A" w:rsidTr="00A44DA1">
        <w:trPr>
          <w:jc w:val="center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44DA1" w:rsidRDefault="00A44DA1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Projection de la place et de l’engagement de la structure auditionnée dans le future pour un éolien raisonné</w:t>
            </w:r>
          </w:p>
        </w:tc>
      </w:tr>
      <w:tr w:rsidR="00A44DA1" w:rsidRPr="00B94C4A" w:rsidTr="00A44D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DA1" w:rsidRDefault="00A44DA1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Q7</w:t>
            </w:r>
          </w:p>
        </w:tc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A1" w:rsidRDefault="00A44DA1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« si telle action serait conservée dans la Feuille de de route, quelle serait la place et l’engagement de votre structure dans l’action » ?</w:t>
            </w:r>
          </w:p>
          <w:p w:rsidR="00A44DA1" w:rsidRDefault="00A44DA1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A44DA1" w:rsidRDefault="00A261C9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y a matière à argumenter.</w:t>
            </w:r>
          </w:p>
          <w:p w:rsidR="00A261C9" w:rsidRDefault="00A261C9" w:rsidP="00A261C9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peuvent pas se prononcer pour le service de l’état, mais peuvent fournir les éléments – démontrer les enjeux patrimoniaux, paysager de la logique foncière</w:t>
            </w:r>
          </w:p>
          <w:p w:rsidR="00A261C9" w:rsidRDefault="00A261C9" w:rsidP="00A261C9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Légitimité dans un document de planification. Besoin d’ambition et de message commun, vis-à-vis des politiques et des acteurs locaux</w:t>
            </w:r>
          </w:p>
          <w:p w:rsidR="00A261C9" w:rsidRDefault="00A261C9" w:rsidP="00A261C9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Difficultés à se construire une ambition commune</w:t>
            </w:r>
          </w:p>
        </w:tc>
      </w:tr>
      <w:tr w:rsidR="00A44DA1" w:rsidTr="00A44D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DA1" w:rsidRDefault="00A44DA1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Q8</w:t>
            </w:r>
          </w:p>
        </w:tc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A1" w:rsidRDefault="00A44DA1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Seriez-vous d’accord pour apparaitre comme acteurs d’une action dans la feuille de route, si oui, comment, quand et sous quelles conditions ?</w:t>
            </w:r>
          </w:p>
          <w:p w:rsidR="00A44DA1" w:rsidRDefault="00A44DA1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A44DA1" w:rsidRDefault="00A44DA1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A44DA1" w:rsidRPr="00B94C4A" w:rsidTr="00A44DA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DA1" w:rsidRDefault="00A44DA1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Q9</w:t>
            </w:r>
          </w:p>
        </w:tc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DA1" w:rsidRDefault="00A44DA1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Autres questions libres à proposer par le binôme</w:t>
            </w:r>
            <w:r w:rsidR="00F605EF">
              <w:rPr>
                <w:i/>
                <w:sz w:val="18"/>
                <w:szCs w:val="18"/>
              </w:rPr>
              <w:t xml:space="preserve"> a posteriori</w:t>
            </w:r>
          </w:p>
          <w:p w:rsidR="00A44DA1" w:rsidRDefault="00A44DA1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A44DA1" w:rsidRPr="00F605EF" w:rsidRDefault="00F605EF" w:rsidP="00F605EF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color w:val="548DD4" w:themeColor="text2" w:themeTint="99"/>
                <w:sz w:val="18"/>
                <w:szCs w:val="18"/>
              </w:rPr>
            </w:pPr>
            <w:r w:rsidRPr="00F605EF">
              <w:rPr>
                <w:color w:val="548DD4" w:themeColor="text2" w:themeTint="99"/>
                <w:sz w:val="18"/>
                <w:szCs w:val="18"/>
              </w:rPr>
              <w:t>Subjectivité : Faut-il définir des règles pour définir un schéma d’implantation éolien</w:t>
            </w:r>
          </w:p>
          <w:p w:rsidR="00F605EF" w:rsidRPr="00F605EF" w:rsidRDefault="00F605EF" w:rsidP="00F605EF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color w:val="548DD4" w:themeColor="text2" w:themeTint="99"/>
                <w:sz w:val="18"/>
                <w:szCs w:val="18"/>
              </w:rPr>
            </w:pPr>
            <w:r w:rsidRPr="00F605EF">
              <w:rPr>
                <w:color w:val="548DD4" w:themeColor="text2" w:themeTint="99"/>
                <w:sz w:val="18"/>
                <w:szCs w:val="18"/>
              </w:rPr>
              <w:t>Faut-il définir un nombre minimal de mâts</w:t>
            </w:r>
          </w:p>
          <w:p w:rsidR="00F605EF" w:rsidRDefault="00F605EF" w:rsidP="00F605EF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sz w:val="18"/>
                <w:szCs w:val="18"/>
              </w:rPr>
            </w:pPr>
            <w:r w:rsidRPr="00F605EF">
              <w:rPr>
                <w:color w:val="548DD4" w:themeColor="text2" w:themeTint="99"/>
                <w:sz w:val="18"/>
                <w:szCs w:val="18"/>
              </w:rPr>
              <w:t xml:space="preserve">Règle des 500m à </w:t>
            </w:r>
            <w:proofErr w:type="spellStart"/>
            <w:r w:rsidRPr="00F605EF">
              <w:rPr>
                <w:color w:val="548DD4" w:themeColor="text2" w:themeTint="99"/>
                <w:sz w:val="18"/>
                <w:szCs w:val="18"/>
              </w:rPr>
              <w:t>reformaliser</w:t>
            </w:r>
            <w:proofErr w:type="spellEnd"/>
          </w:p>
        </w:tc>
      </w:tr>
    </w:tbl>
    <w:p w:rsidR="006663A7" w:rsidRPr="00F605EF" w:rsidRDefault="006663A7">
      <w:pPr>
        <w:rPr>
          <w:lang w:val="fr-FR"/>
        </w:rPr>
      </w:pPr>
    </w:p>
    <w:sectPr w:rsidR="006663A7" w:rsidRPr="00F605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646A6"/>
    <w:multiLevelType w:val="hybridMultilevel"/>
    <w:tmpl w:val="7D466C7C"/>
    <w:lvl w:ilvl="0" w:tplc="35BAA9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DA1"/>
    <w:rsid w:val="00020D16"/>
    <w:rsid w:val="00214C45"/>
    <w:rsid w:val="005A35A0"/>
    <w:rsid w:val="006663A7"/>
    <w:rsid w:val="00844DD2"/>
    <w:rsid w:val="00854C15"/>
    <w:rsid w:val="008B23AE"/>
    <w:rsid w:val="00A00486"/>
    <w:rsid w:val="00A2153E"/>
    <w:rsid w:val="00A261C9"/>
    <w:rsid w:val="00A44DA1"/>
    <w:rsid w:val="00B654A8"/>
    <w:rsid w:val="00B94C4A"/>
    <w:rsid w:val="00B97B99"/>
    <w:rsid w:val="00CC01B5"/>
    <w:rsid w:val="00E17F5E"/>
    <w:rsid w:val="00E50E4E"/>
    <w:rsid w:val="00F51724"/>
    <w:rsid w:val="00F605EF"/>
    <w:rsid w:val="00FD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DA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W-Standard">
    <w:name w:val="WW-Standard"/>
    <w:uiPriority w:val="99"/>
    <w:rsid w:val="00A44DA1"/>
    <w:pPr>
      <w:suppressAutoHyphens/>
      <w:autoSpaceDN w:val="0"/>
      <w:spacing w:after="0" w:line="240" w:lineRule="auto"/>
      <w:jc w:val="both"/>
    </w:pPr>
    <w:rPr>
      <w:rFonts w:ascii="Arial" w:eastAsia="Times New Roman" w:hAnsi="Arial" w:cs="Times New Roman"/>
      <w:color w:val="00000A"/>
      <w:kern w:val="3"/>
      <w:szCs w:val="20"/>
      <w:lang w:val="fr-FR" w:eastAsia="zh-CN"/>
    </w:rPr>
  </w:style>
  <w:style w:type="table" w:styleId="Grilledutableau">
    <w:name w:val="Table Grid"/>
    <w:basedOn w:val="TableauNormal"/>
    <w:rsid w:val="00A44DA1"/>
    <w:pPr>
      <w:spacing w:after="0" w:line="240" w:lineRule="auto"/>
    </w:pPr>
    <w:rPr>
      <w:rFonts w:ascii="Times New Roman" w:eastAsia="Andale Sans UI" w:hAnsi="Times New Roman" w:cs="Tahoma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formatHTML">
    <w:name w:val="HTML Preformatted"/>
    <w:basedOn w:val="Normal"/>
    <w:link w:val="PrformatHTMLCar"/>
    <w:uiPriority w:val="99"/>
    <w:semiHidden/>
    <w:unhideWhenUsed/>
    <w:rsid w:val="00E50E4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</w:pPr>
    <w:rPr>
      <w:rFonts w:ascii="Courier New" w:eastAsiaTheme="minorHAnsi" w:hAnsi="Courier New" w:cs="Courier New"/>
      <w:color w:val="000000"/>
      <w:kern w:val="0"/>
      <w:sz w:val="20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E50E4E"/>
    <w:rPr>
      <w:rFonts w:ascii="Courier New" w:hAnsi="Courier New" w:cs="Courier New"/>
      <w:color w:val="000000"/>
      <w:sz w:val="20"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DA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W-Standard">
    <w:name w:val="WW-Standard"/>
    <w:uiPriority w:val="99"/>
    <w:rsid w:val="00A44DA1"/>
    <w:pPr>
      <w:suppressAutoHyphens/>
      <w:autoSpaceDN w:val="0"/>
      <w:spacing w:after="0" w:line="240" w:lineRule="auto"/>
      <w:jc w:val="both"/>
    </w:pPr>
    <w:rPr>
      <w:rFonts w:ascii="Arial" w:eastAsia="Times New Roman" w:hAnsi="Arial" w:cs="Times New Roman"/>
      <w:color w:val="00000A"/>
      <w:kern w:val="3"/>
      <w:szCs w:val="20"/>
      <w:lang w:val="fr-FR" w:eastAsia="zh-CN"/>
    </w:rPr>
  </w:style>
  <w:style w:type="table" w:styleId="Grilledutableau">
    <w:name w:val="Table Grid"/>
    <w:basedOn w:val="TableauNormal"/>
    <w:rsid w:val="00A44DA1"/>
    <w:pPr>
      <w:spacing w:after="0" w:line="240" w:lineRule="auto"/>
    </w:pPr>
    <w:rPr>
      <w:rFonts w:ascii="Times New Roman" w:eastAsia="Andale Sans UI" w:hAnsi="Times New Roman" w:cs="Tahoma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formatHTML">
    <w:name w:val="HTML Preformatted"/>
    <w:basedOn w:val="Normal"/>
    <w:link w:val="PrformatHTMLCar"/>
    <w:uiPriority w:val="99"/>
    <w:semiHidden/>
    <w:unhideWhenUsed/>
    <w:rsid w:val="00E50E4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</w:pPr>
    <w:rPr>
      <w:rFonts w:ascii="Courier New" w:eastAsiaTheme="minorHAnsi" w:hAnsi="Courier New" w:cs="Courier New"/>
      <w:color w:val="000000"/>
      <w:kern w:val="0"/>
      <w:sz w:val="20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E50E4E"/>
    <w:rPr>
      <w:rFonts w:ascii="Courier New" w:hAnsi="Courier New" w:cs="Courier New"/>
      <w:color w:val="000000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0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 EPIARD</dc:creator>
  <cp:keywords/>
  <dc:description/>
  <cp:lastModifiedBy>Florent EPIARD</cp:lastModifiedBy>
  <cp:revision>2</cp:revision>
  <dcterms:created xsi:type="dcterms:W3CDTF">2017-06-09T08:24:00Z</dcterms:created>
  <dcterms:modified xsi:type="dcterms:W3CDTF">2017-06-09T08:24:00Z</dcterms:modified>
</cp:coreProperties>
</file>