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525" w:rsidRPr="009F51A9" w:rsidRDefault="00EA7525" w:rsidP="009F51A9">
      <w:pPr>
        <w:rPr>
          <w:sz w:val="18"/>
          <w:szCs w:val="18"/>
        </w:rPr>
      </w:pPr>
      <w:bookmarkStart w:id="0" w:name="_GoBack"/>
      <w:bookmarkEnd w:id="0"/>
    </w:p>
    <w:tbl>
      <w:tblPr>
        <w:tblStyle w:val="Grilledutableau"/>
        <w:tblW w:w="0" w:type="auto"/>
        <w:jc w:val="center"/>
        <w:tblLook w:val="04A0" w:firstRow="1" w:lastRow="0" w:firstColumn="1" w:lastColumn="0" w:noHBand="0" w:noVBand="1"/>
      </w:tblPr>
      <w:tblGrid>
        <w:gridCol w:w="562"/>
        <w:gridCol w:w="2127"/>
        <w:gridCol w:w="6939"/>
      </w:tblGrid>
      <w:tr w:rsidR="00F32903" w:rsidTr="00E44102">
        <w:trPr>
          <w:trHeight w:val="209"/>
          <w:jc w:val="center"/>
        </w:trPr>
        <w:tc>
          <w:tcPr>
            <w:tcW w:w="2689" w:type="dxa"/>
            <w:gridSpan w:val="2"/>
            <w:vAlign w:val="center"/>
          </w:tcPr>
          <w:p w:rsidR="00F32903" w:rsidRDefault="00F32903" w:rsidP="00566FAE">
            <w:pPr>
              <w:pStyle w:val="WW-Standard"/>
              <w:spacing w:line="264" w:lineRule="auto"/>
              <w:jc w:val="center"/>
              <w:rPr>
                <w:b/>
                <w:i/>
                <w:color w:val="000000"/>
                <w:sz w:val="18"/>
                <w:szCs w:val="18"/>
              </w:rPr>
            </w:pPr>
            <w:r>
              <w:rPr>
                <w:b/>
                <w:i/>
                <w:color w:val="000000"/>
                <w:sz w:val="18"/>
                <w:szCs w:val="18"/>
              </w:rPr>
              <w:t>Groupe Eolien de la conférence bretonne de la transition énergétique</w:t>
            </w:r>
          </w:p>
          <w:p w:rsidR="00E44102" w:rsidRDefault="00E44102" w:rsidP="00566FAE">
            <w:pPr>
              <w:pStyle w:val="WW-Standard"/>
              <w:spacing w:line="264" w:lineRule="auto"/>
              <w:jc w:val="center"/>
              <w:rPr>
                <w:b/>
                <w:i/>
                <w:color w:val="000000"/>
                <w:sz w:val="18"/>
                <w:szCs w:val="18"/>
              </w:rPr>
            </w:pPr>
          </w:p>
          <w:p w:rsidR="00F32903" w:rsidRPr="008A0D6F" w:rsidRDefault="00D5794B" w:rsidP="00566FAE">
            <w:pPr>
              <w:pStyle w:val="WW-Standard"/>
              <w:spacing w:line="264" w:lineRule="auto"/>
              <w:jc w:val="center"/>
              <w:rPr>
                <w:b/>
                <w:i/>
                <w:color w:val="000000"/>
                <w:sz w:val="18"/>
                <w:szCs w:val="18"/>
              </w:rPr>
            </w:pPr>
            <w:r>
              <w:rPr>
                <w:b/>
                <w:i/>
                <w:color w:val="000000"/>
                <w:sz w:val="18"/>
                <w:szCs w:val="18"/>
              </w:rPr>
              <w:t>Binôme #2</w:t>
            </w:r>
          </w:p>
        </w:tc>
        <w:tc>
          <w:tcPr>
            <w:tcW w:w="6939" w:type="dxa"/>
          </w:tcPr>
          <w:p w:rsidR="00F32903" w:rsidRDefault="00F32903" w:rsidP="00566FAE">
            <w:pPr>
              <w:pStyle w:val="WW-Standard"/>
              <w:spacing w:line="264" w:lineRule="auto"/>
              <w:jc w:val="center"/>
              <w:rPr>
                <w:b/>
                <w:i/>
                <w:color w:val="000000"/>
                <w:sz w:val="18"/>
                <w:szCs w:val="18"/>
              </w:rPr>
            </w:pPr>
            <w:r>
              <w:rPr>
                <w:b/>
                <w:i/>
                <w:color w:val="000000"/>
                <w:sz w:val="18"/>
                <w:szCs w:val="18"/>
              </w:rPr>
              <w:t>« </w:t>
            </w:r>
            <w:r w:rsidRPr="008A0D6F">
              <w:rPr>
                <w:b/>
                <w:i/>
                <w:color w:val="000000"/>
                <w:sz w:val="18"/>
                <w:szCs w:val="18"/>
              </w:rPr>
              <w:t>Acteurs clefs</w:t>
            </w:r>
            <w:r>
              <w:rPr>
                <w:b/>
                <w:i/>
                <w:color w:val="000000"/>
                <w:sz w:val="18"/>
                <w:szCs w:val="18"/>
              </w:rPr>
              <w:t xml:space="preserve"> / leviers » </w:t>
            </w:r>
            <w:r w:rsidRPr="008A0D6F">
              <w:rPr>
                <w:b/>
                <w:i/>
                <w:color w:val="000000"/>
                <w:sz w:val="18"/>
                <w:szCs w:val="18"/>
              </w:rPr>
              <w:t>auditionn</w:t>
            </w:r>
            <w:r>
              <w:rPr>
                <w:b/>
                <w:i/>
                <w:color w:val="000000"/>
                <w:sz w:val="18"/>
                <w:szCs w:val="18"/>
              </w:rPr>
              <w:t>é</w:t>
            </w:r>
          </w:p>
          <w:p w:rsidR="00E44102" w:rsidRDefault="00E35C6C" w:rsidP="00F32903">
            <w:pPr>
              <w:pStyle w:val="WW-Standard"/>
              <w:spacing w:line="264" w:lineRule="auto"/>
              <w:jc w:val="left"/>
              <w:rPr>
                <w:b/>
                <w:i/>
                <w:color w:val="000000"/>
                <w:sz w:val="18"/>
                <w:szCs w:val="18"/>
              </w:rPr>
            </w:pPr>
            <w:r>
              <w:rPr>
                <w:b/>
                <w:i/>
                <w:color w:val="000000"/>
                <w:sz w:val="18"/>
                <w:szCs w:val="18"/>
              </w:rPr>
              <w:t>Thème(s) dans le</w:t>
            </w:r>
            <w:r w:rsidR="0010071A">
              <w:rPr>
                <w:b/>
                <w:i/>
                <w:color w:val="000000"/>
                <w:sz w:val="18"/>
                <w:szCs w:val="18"/>
              </w:rPr>
              <w:t>(</w:t>
            </w:r>
            <w:r>
              <w:rPr>
                <w:b/>
                <w:i/>
                <w:color w:val="000000"/>
                <w:sz w:val="18"/>
                <w:szCs w:val="18"/>
              </w:rPr>
              <w:t>s</w:t>
            </w:r>
            <w:r w:rsidR="0010071A">
              <w:rPr>
                <w:b/>
                <w:i/>
                <w:color w:val="000000"/>
                <w:sz w:val="18"/>
                <w:szCs w:val="18"/>
              </w:rPr>
              <w:t>)</w:t>
            </w:r>
            <w:r>
              <w:rPr>
                <w:b/>
                <w:i/>
                <w:color w:val="000000"/>
                <w:sz w:val="18"/>
                <w:szCs w:val="18"/>
              </w:rPr>
              <w:t>quels le groupe identifi</w:t>
            </w:r>
            <w:r w:rsidR="006302FF">
              <w:rPr>
                <w:b/>
                <w:i/>
                <w:color w:val="000000"/>
                <w:sz w:val="18"/>
                <w:szCs w:val="18"/>
              </w:rPr>
              <w:t>e</w:t>
            </w:r>
            <w:r>
              <w:rPr>
                <w:b/>
                <w:i/>
                <w:color w:val="000000"/>
                <w:sz w:val="18"/>
                <w:szCs w:val="18"/>
              </w:rPr>
              <w:t xml:space="preserve"> la structure </w:t>
            </w:r>
            <w:r w:rsidR="006302FF">
              <w:rPr>
                <w:b/>
                <w:i/>
                <w:color w:val="000000"/>
                <w:sz w:val="18"/>
                <w:szCs w:val="18"/>
              </w:rPr>
              <w:t xml:space="preserve">comme levier </w:t>
            </w:r>
            <w:r>
              <w:rPr>
                <w:b/>
                <w:i/>
                <w:color w:val="000000"/>
                <w:sz w:val="18"/>
                <w:szCs w:val="18"/>
              </w:rPr>
              <w:t>:</w:t>
            </w:r>
            <w:r w:rsidR="006302FF">
              <w:rPr>
                <w:b/>
                <w:i/>
                <w:color w:val="000000"/>
                <w:sz w:val="18"/>
                <w:szCs w:val="18"/>
              </w:rPr>
              <w:t xml:space="preserve"> </w:t>
            </w:r>
            <w:r w:rsidR="003A3339">
              <w:rPr>
                <w:b/>
                <w:i/>
                <w:color w:val="000000"/>
                <w:sz w:val="18"/>
                <w:szCs w:val="18"/>
              </w:rPr>
              <w:t>2</w:t>
            </w:r>
            <w:r>
              <w:rPr>
                <w:b/>
                <w:i/>
                <w:color w:val="000000"/>
                <w:sz w:val="18"/>
                <w:szCs w:val="18"/>
              </w:rPr>
              <w:t xml:space="preserve">   </w:t>
            </w:r>
          </w:p>
          <w:p w:rsidR="00F32903" w:rsidRDefault="00F32903" w:rsidP="00F32903">
            <w:pPr>
              <w:pStyle w:val="WW-Standard"/>
              <w:spacing w:line="264" w:lineRule="auto"/>
              <w:jc w:val="left"/>
              <w:rPr>
                <w:b/>
                <w:i/>
                <w:color w:val="000000"/>
                <w:sz w:val="18"/>
                <w:szCs w:val="18"/>
              </w:rPr>
            </w:pPr>
            <w:r>
              <w:rPr>
                <w:b/>
                <w:i/>
                <w:color w:val="000000"/>
                <w:sz w:val="18"/>
                <w:szCs w:val="18"/>
              </w:rPr>
              <w:t xml:space="preserve">Nom de structure : </w:t>
            </w:r>
            <w:r w:rsidR="003A3339">
              <w:rPr>
                <w:b/>
                <w:i/>
                <w:color w:val="000000"/>
                <w:sz w:val="18"/>
                <w:szCs w:val="18"/>
              </w:rPr>
              <w:t>Communauté de communes de Vitré</w:t>
            </w:r>
          </w:p>
          <w:p w:rsidR="00F32903" w:rsidRDefault="00F32903" w:rsidP="00F32903">
            <w:pPr>
              <w:pStyle w:val="WW-Standard"/>
              <w:spacing w:line="264" w:lineRule="auto"/>
              <w:jc w:val="left"/>
              <w:rPr>
                <w:b/>
                <w:i/>
                <w:color w:val="000000"/>
                <w:sz w:val="18"/>
                <w:szCs w:val="18"/>
              </w:rPr>
            </w:pPr>
            <w:r>
              <w:rPr>
                <w:b/>
                <w:i/>
                <w:color w:val="000000"/>
                <w:sz w:val="18"/>
                <w:szCs w:val="18"/>
              </w:rPr>
              <w:t xml:space="preserve">Nom(s) des (de la) personne(s) : </w:t>
            </w:r>
            <w:r w:rsidR="00060BC4">
              <w:rPr>
                <w:b/>
                <w:i/>
                <w:color w:val="000000"/>
                <w:sz w:val="18"/>
                <w:szCs w:val="18"/>
              </w:rPr>
              <w:t xml:space="preserve">Nathalie CLOUET </w:t>
            </w:r>
          </w:p>
          <w:p w:rsidR="00F32903" w:rsidRDefault="00F32903" w:rsidP="00F32903">
            <w:pPr>
              <w:pStyle w:val="WW-Standard"/>
              <w:spacing w:line="264" w:lineRule="auto"/>
              <w:jc w:val="left"/>
              <w:rPr>
                <w:b/>
                <w:i/>
                <w:color w:val="000000"/>
                <w:sz w:val="18"/>
                <w:szCs w:val="18"/>
              </w:rPr>
            </w:pPr>
            <w:r>
              <w:rPr>
                <w:b/>
                <w:i/>
                <w:color w:val="000000"/>
                <w:sz w:val="18"/>
                <w:szCs w:val="18"/>
              </w:rPr>
              <w:t xml:space="preserve">Fonction au sein de la structure : </w:t>
            </w:r>
            <w:r w:rsidR="00060BC4">
              <w:rPr>
                <w:b/>
                <w:i/>
                <w:color w:val="000000"/>
                <w:sz w:val="18"/>
                <w:szCs w:val="18"/>
              </w:rPr>
              <w:t>Vice-Présidente en charge de l’énergie et du développement durable et Maire de Bais</w:t>
            </w:r>
          </w:p>
          <w:p w:rsidR="00F32903" w:rsidRPr="008A0D6F" w:rsidRDefault="00E44102" w:rsidP="00060BC4">
            <w:pPr>
              <w:pStyle w:val="WW-Standard"/>
              <w:spacing w:line="264" w:lineRule="auto"/>
              <w:jc w:val="left"/>
              <w:rPr>
                <w:b/>
                <w:i/>
                <w:color w:val="000000"/>
                <w:sz w:val="18"/>
                <w:szCs w:val="18"/>
              </w:rPr>
            </w:pPr>
            <w:r>
              <w:rPr>
                <w:b/>
                <w:i/>
                <w:color w:val="000000"/>
                <w:sz w:val="18"/>
                <w:szCs w:val="18"/>
              </w:rPr>
              <w:t xml:space="preserve">Date : </w:t>
            </w:r>
            <w:r w:rsidR="00060BC4">
              <w:rPr>
                <w:b/>
                <w:i/>
                <w:color w:val="000000"/>
                <w:sz w:val="18"/>
                <w:szCs w:val="18"/>
              </w:rPr>
              <w:t xml:space="preserve">13 </w:t>
            </w:r>
            <w:r>
              <w:rPr>
                <w:b/>
                <w:i/>
                <w:color w:val="000000"/>
                <w:sz w:val="18"/>
                <w:szCs w:val="18"/>
              </w:rPr>
              <w:t>/</w:t>
            </w:r>
            <w:r w:rsidR="00060BC4">
              <w:rPr>
                <w:b/>
                <w:i/>
                <w:color w:val="000000"/>
                <w:sz w:val="18"/>
                <w:szCs w:val="18"/>
              </w:rPr>
              <w:t>06</w:t>
            </w:r>
            <w:r>
              <w:rPr>
                <w:b/>
                <w:i/>
                <w:color w:val="000000"/>
                <w:sz w:val="18"/>
                <w:szCs w:val="18"/>
              </w:rPr>
              <w:t>/ 2017</w:t>
            </w:r>
          </w:p>
        </w:tc>
      </w:tr>
      <w:tr w:rsidR="00E44102" w:rsidRPr="00A53990" w:rsidTr="00665B9F">
        <w:trPr>
          <w:jc w:val="center"/>
        </w:trPr>
        <w:tc>
          <w:tcPr>
            <w:tcW w:w="9628" w:type="dxa"/>
            <w:gridSpan w:val="3"/>
            <w:shd w:val="clear" w:color="auto" w:fill="F2F2F2" w:themeFill="background1" w:themeFillShade="F2"/>
            <w:vAlign w:val="center"/>
          </w:tcPr>
          <w:p w:rsidR="00E44102" w:rsidRPr="00CF2EF7" w:rsidRDefault="00E44102" w:rsidP="00E44102">
            <w:pPr>
              <w:pStyle w:val="WW-Standard"/>
              <w:spacing w:line="264" w:lineRule="auto"/>
              <w:ind w:left="169"/>
              <w:rPr>
                <w:sz w:val="18"/>
                <w:szCs w:val="18"/>
              </w:rPr>
            </w:pPr>
            <w:r>
              <w:rPr>
                <w:b/>
                <w:color w:val="000000"/>
                <w:sz w:val="18"/>
                <w:szCs w:val="18"/>
              </w:rPr>
              <w:t>Q</w:t>
            </w:r>
            <w:r w:rsidR="00A55B52">
              <w:rPr>
                <w:b/>
                <w:color w:val="000000"/>
                <w:sz w:val="18"/>
                <w:szCs w:val="18"/>
              </w:rPr>
              <w:t xml:space="preserve">uestions générales transversales pour </w:t>
            </w:r>
            <w:r w:rsidR="00805AFD">
              <w:rPr>
                <w:b/>
                <w:color w:val="000000"/>
                <w:sz w:val="18"/>
                <w:szCs w:val="18"/>
              </w:rPr>
              <w:t xml:space="preserve">valider et/ou </w:t>
            </w:r>
            <w:r w:rsidR="00A55B52">
              <w:rPr>
                <w:b/>
                <w:color w:val="000000"/>
                <w:sz w:val="18"/>
                <w:szCs w:val="18"/>
              </w:rPr>
              <w:t xml:space="preserve">compléter </w:t>
            </w:r>
            <w:r w:rsidR="00805AFD">
              <w:rPr>
                <w:b/>
                <w:color w:val="000000"/>
                <w:sz w:val="18"/>
                <w:szCs w:val="18"/>
              </w:rPr>
              <w:t>la mise à jour</w:t>
            </w:r>
            <w:r w:rsidR="00A55B52">
              <w:rPr>
                <w:b/>
                <w:color w:val="000000"/>
                <w:sz w:val="18"/>
                <w:szCs w:val="18"/>
              </w:rPr>
              <w:t xml:space="preserve"> du contexte</w:t>
            </w:r>
            <w:r w:rsidR="00805AFD">
              <w:rPr>
                <w:b/>
                <w:color w:val="000000"/>
                <w:sz w:val="18"/>
                <w:szCs w:val="18"/>
              </w:rPr>
              <w:t xml:space="preserve"> (freins/leviers)</w:t>
            </w:r>
          </w:p>
        </w:tc>
      </w:tr>
      <w:tr w:rsidR="00CD267D" w:rsidRPr="00A53990" w:rsidTr="00CB03D4">
        <w:trPr>
          <w:jc w:val="center"/>
        </w:trPr>
        <w:tc>
          <w:tcPr>
            <w:tcW w:w="562" w:type="dxa"/>
            <w:shd w:val="clear" w:color="auto" w:fill="auto"/>
            <w:vAlign w:val="center"/>
          </w:tcPr>
          <w:p w:rsidR="00CD267D" w:rsidRDefault="00C633B6" w:rsidP="00566FAE">
            <w:pPr>
              <w:pStyle w:val="WW-Standard"/>
              <w:spacing w:line="264" w:lineRule="auto"/>
              <w:jc w:val="center"/>
              <w:rPr>
                <w:b/>
                <w:color w:val="000000"/>
                <w:sz w:val="18"/>
                <w:szCs w:val="18"/>
              </w:rPr>
            </w:pPr>
            <w:r>
              <w:rPr>
                <w:b/>
                <w:color w:val="000000"/>
                <w:sz w:val="18"/>
                <w:szCs w:val="18"/>
              </w:rPr>
              <w:t>Q1</w:t>
            </w:r>
          </w:p>
        </w:tc>
        <w:tc>
          <w:tcPr>
            <w:tcW w:w="9066" w:type="dxa"/>
            <w:gridSpan w:val="2"/>
            <w:shd w:val="clear" w:color="auto" w:fill="auto"/>
          </w:tcPr>
          <w:p w:rsidR="00F70E34" w:rsidRPr="00F70E34" w:rsidRDefault="00F70E34" w:rsidP="00F70E34">
            <w:pPr>
              <w:pStyle w:val="WW-Standard"/>
              <w:rPr>
                <w:color w:val="4F81BD" w:themeColor="accent1"/>
                <w:sz w:val="20"/>
              </w:rPr>
            </w:pPr>
            <w:r w:rsidRPr="00F70E34">
              <w:rPr>
                <w:color w:val="4F81BD" w:themeColor="accent1"/>
                <w:sz w:val="20"/>
              </w:rPr>
              <w:t xml:space="preserve">Que pensez-vous du développement de l’éolien en Bretagne ? </w:t>
            </w:r>
          </w:p>
          <w:p w:rsidR="00A55B52" w:rsidRDefault="00A55B52" w:rsidP="00A55B52">
            <w:pPr>
              <w:pStyle w:val="WW-Standard"/>
              <w:spacing w:line="264" w:lineRule="auto"/>
              <w:rPr>
                <w:sz w:val="18"/>
                <w:szCs w:val="18"/>
              </w:rPr>
            </w:pPr>
            <w:r>
              <w:rPr>
                <w:sz w:val="18"/>
                <w:szCs w:val="18"/>
              </w:rPr>
              <w:t>Réponse :</w:t>
            </w:r>
          </w:p>
          <w:p w:rsidR="009174B8" w:rsidRDefault="00060BC4" w:rsidP="00A55B52">
            <w:pPr>
              <w:pStyle w:val="WW-Standard"/>
              <w:spacing w:line="264" w:lineRule="auto"/>
              <w:rPr>
                <w:color w:val="FF0000"/>
                <w:sz w:val="18"/>
                <w:szCs w:val="18"/>
              </w:rPr>
            </w:pPr>
            <w:r>
              <w:rPr>
                <w:color w:val="FF0000"/>
                <w:sz w:val="18"/>
                <w:szCs w:val="18"/>
              </w:rPr>
              <w:t xml:space="preserve">Malgré l’engagement des territoires, Vitré </w:t>
            </w:r>
            <w:r w:rsidR="00C03E2D">
              <w:rPr>
                <w:color w:val="FF0000"/>
                <w:sz w:val="18"/>
                <w:szCs w:val="18"/>
              </w:rPr>
              <w:t>C</w:t>
            </w:r>
            <w:r>
              <w:rPr>
                <w:color w:val="FF0000"/>
                <w:sz w:val="18"/>
                <w:szCs w:val="18"/>
              </w:rPr>
              <w:t>ommunauté étant par ailleurs très engagé au travers de son plan climat et son schéma de développement de l’éolien, l</w:t>
            </w:r>
            <w:r w:rsidR="00646090" w:rsidRPr="00646090">
              <w:rPr>
                <w:color w:val="FF0000"/>
                <w:sz w:val="18"/>
                <w:szCs w:val="18"/>
              </w:rPr>
              <w:t>es projets</w:t>
            </w:r>
            <w:r w:rsidR="00646090">
              <w:rPr>
                <w:color w:val="FF0000"/>
                <w:sz w:val="18"/>
                <w:szCs w:val="18"/>
              </w:rPr>
              <w:t xml:space="preserve"> </w:t>
            </w:r>
            <w:r>
              <w:rPr>
                <w:color w:val="FF0000"/>
                <w:sz w:val="18"/>
                <w:szCs w:val="18"/>
              </w:rPr>
              <w:t>restent</w:t>
            </w:r>
            <w:r w:rsidR="00646090">
              <w:rPr>
                <w:color w:val="FF0000"/>
                <w:sz w:val="18"/>
                <w:szCs w:val="18"/>
              </w:rPr>
              <w:t xml:space="preserve"> trop longs à mettre en œuvre (7 ans en moyenne</w:t>
            </w:r>
            <w:r>
              <w:rPr>
                <w:color w:val="FF0000"/>
                <w:sz w:val="18"/>
                <w:szCs w:val="18"/>
              </w:rPr>
              <w:t xml:space="preserve"> sur les 2 parcs en activité</w:t>
            </w:r>
            <w:r w:rsidR="00646090">
              <w:rPr>
                <w:color w:val="FF0000"/>
                <w:sz w:val="18"/>
                <w:szCs w:val="18"/>
              </w:rPr>
              <w:t xml:space="preserve"> dans la </w:t>
            </w:r>
            <w:proofErr w:type="spellStart"/>
            <w:r w:rsidR="00646090">
              <w:rPr>
                <w:color w:val="FF0000"/>
                <w:sz w:val="18"/>
                <w:szCs w:val="18"/>
              </w:rPr>
              <w:t>comcom</w:t>
            </w:r>
            <w:proofErr w:type="spellEnd"/>
            <w:r>
              <w:rPr>
                <w:color w:val="FF0000"/>
                <w:sz w:val="18"/>
                <w:szCs w:val="18"/>
              </w:rPr>
              <w:t>)</w:t>
            </w:r>
            <w:r w:rsidR="00646090">
              <w:rPr>
                <w:color w:val="FF0000"/>
                <w:sz w:val="18"/>
                <w:szCs w:val="18"/>
              </w:rPr>
              <w:t> ;</w:t>
            </w:r>
            <w:r>
              <w:rPr>
                <w:color w:val="FF0000"/>
                <w:sz w:val="18"/>
                <w:szCs w:val="18"/>
              </w:rPr>
              <w:t xml:space="preserve"> en conséquence il s</w:t>
            </w:r>
            <w:r w:rsidR="009934E4">
              <w:rPr>
                <w:color w:val="FF0000"/>
                <w:sz w:val="18"/>
                <w:szCs w:val="18"/>
              </w:rPr>
              <w:t>emble</w:t>
            </w:r>
            <w:r>
              <w:rPr>
                <w:color w:val="FF0000"/>
                <w:sz w:val="18"/>
                <w:szCs w:val="18"/>
              </w:rPr>
              <w:t xml:space="preserve"> difficile </w:t>
            </w:r>
            <w:r w:rsidR="009934E4">
              <w:rPr>
                <w:color w:val="FF0000"/>
                <w:sz w:val="18"/>
                <w:szCs w:val="18"/>
              </w:rPr>
              <w:t xml:space="preserve">sur ce rythme </w:t>
            </w:r>
            <w:r>
              <w:rPr>
                <w:color w:val="FF0000"/>
                <w:sz w:val="18"/>
                <w:szCs w:val="18"/>
              </w:rPr>
              <w:t>de tenir les objectifs régionaux et locaux</w:t>
            </w:r>
            <w:r w:rsidR="00C03E2D">
              <w:rPr>
                <w:color w:val="FF0000"/>
                <w:sz w:val="18"/>
                <w:szCs w:val="18"/>
              </w:rPr>
              <w:t xml:space="preserve"> (pour Vitré C</w:t>
            </w:r>
            <w:r>
              <w:rPr>
                <w:color w:val="FF0000"/>
                <w:sz w:val="18"/>
                <w:szCs w:val="18"/>
              </w:rPr>
              <w:t>ommunauté</w:t>
            </w:r>
            <w:r w:rsidR="00C03E2D">
              <w:rPr>
                <w:color w:val="FF0000"/>
                <w:sz w:val="18"/>
                <w:szCs w:val="18"/>
              </w:rPr>
              <w:t xml:space="preserve"> : </w:t>
            </w:r>
            <w:r>
              <w:rPr>
                <w:color w:val="FF0000"/>
                <w:sz w:val="18"/>
                <w:szCs w:val="18"/>
              </w:rPr>
              <w:t xml:space="preserve">actuellement 10% </w:t>
            </w:r>
            <w:r w:rsidR="00C03E2D">
              <w:rPr>
                <w:color w:val="FF0000"/>
                <w:sz w:val="18"/>
                <w:szCs w:val="18"/>
              </w:rPr>
              <w:t xml:space="preserve">des consommations couvertes par les </w:t>
            </w:r>
            <w:r>
              <w:rPr>
                <w:color w:val="FF0000"/>
                <w:sz w:val="18"/>
                <w:szCs w:val="18"/>
              </w:rPr>
              <w:t>ENR largement tiré par l’éolien pour un objectif à 2020 de 23%).</w:t>
            </w:r>
            <w:r w:rsidR="009174B8">
              <w:rPr>
                <w:color w:val="FF0000"/>
                <w:sz w:val="18"/>
                <w:szCs w:val="18"/>
              </w:rPr>
              <w:t xml:space="preserve"> Pour atteindre leur objectif et « apporter leur pierre à l’édifice », ils souhaitent développer de nouveaux parcs éoliens sur leur territoire. </w:t>
            </w:r>
          </w:p>
          <w:p w:rsidR="00135439" w:rsidRDefault="00B53310" w:rsidP="00A55B52">
            <w:pPr>
              <w:pStyle w:val="WW-Standard"/>
              <w:spacing w:line="264" w:lineRule="auto"/>
              <w:rPr>
                <w:color w:val="FF0000"/>
                <w:sz w:val="18"/>
                <w:szCs w:val="18"/>
              </w:rPr>
            </w:pPr>
            <w:r>
              <w:rPr>
                <w:color w:val="FF0000"/>
                <w:sz w:val="18"/>
                <w:szCs w:val="18"/>
              </w:rPr>
              <w:t>Et</w:t>
            </w:r>
            <w:r w:rsidR="009174B8">
              <w:rPr>
                <w:color w:val="FF0000"/>
                <w:sz w:val="18"/>
                <w:szCs w:val="18"/>
              </w:rPr>
              <w:t xml:space="preserve"> développer leurs propres parcs, pour se réapproprier la problématique énergétique et décider de l’aménagement de leur territoire (ce qu’apportaient avant les ZDE). </w:t>
            </w:r>
          </w:p>
          <w:p w:rsidR="00135439" w:rsidRPr="00CF2EF7" w:rsidRDefault="00135439">
            <w:pPr>
              <w:pStyle w:val="WW-Standard"/>
              <w:spacing w:line="264" w:lineRule="auto"/>
              <w:rPr>
                <w:sz w:val="18"/>
                <w:szCs w:val="18"/>
              </w:rPr>
            </w:pPr>
          </w:p>
        </w:tc>
      </w:tr>
      <w:tr w:rsidR="00E44102" w:rsidRPr="00A53990" w:rsidTr="00CB03D4">
        <w:trPr>
          <w:jc w:val="center"/>
        </w:trPr>
        <w:tc>
          <w:tcPr>
            <w:tcW w:w="562" w:type="dxa"/>
            <w:shd w:val="clear" w:color="auto" w:fill="auto"/>
            <w:vAlign w:val="center"/>
          </w:tcPr>
          <w:p w:rsidR="00E44102" w:rsidRDefault="00C633B6" w:rsidP="00566FAE">
            <w:pPr>
              <w:pStyle w:val="WW-Standard"/>
              <w:spacing w:line="264" w:lineRule="auto"/>
              <w:jc w:val="center"/>
              <w:rPr>
                <w:b/>
                <w:color w:val="000000"/>
                <w:sz w:val="18"/>
                <w:szCs w:val="18"/>
              </w:rPr>
            </w:pPr>
            <w:r>
              <w:rPr>
                <w:b/>
                <w:color w:val="000000"/>
                <w:sz w:val="18"/>
                <w:szCs w:val="18"/>
              </w:rPr>
              <w:t>Q2</w:t>
            </w:r>
          </w:p>
        </w:tc>
        <w:tc>
          <w:tcPr>
            <w:tcW w:w="9066" w:type="dxa"/>
            <w:gridSpan w:val="2"/>
            <w:shd w:val="clear" w:color="auto" w:fill="auto"/>
          </w:tcPr>
          <w:p w:rsidR="00F70E34" w:rsidRPr="00F70E34" w:rsidRDefault="00F70E34" w:rsidP="00F70E34">
            <w:pPr>
              <w:pStyle w:val="WW-Standard"/>
              <w:rPr>
                <w:color w:val="4F81BD" w:themeColor="accent1"/>
                <w:sz w:val="20"/>
              </w:rPr>
            </w:pPr>
            <w:r w:rsidRPr="00F70E34">
              <w:rPr>
                <w:color w:val="4F81BD" w:themeColor="accent1"/>
                <w:sz w:val="20"/>
              </w:rPr>
              <w:t xml:space="preserve">Avez-vous identifié des freins au développement de nouveaux parcs </w:t>
            </w:r>
            <w:r>
              <w:rPr>
                <w:color w:val="4F81BD" w:themeColor="accent1"/>
                <w:sz w:val="20"/>
              </w:rPr>
              <w:t xml:space="preserve">éolien </w:t>
            </w:r>
            <w:r w:rsidRPr="00F70E34">
              <w:rPr>
                <w:color w:val="4F81BD" w:themeColor="accent1"/>
                <w:sz w:val="20"/>
              </w:rPr>
              <w:t>? des leviers ?</w:t>
            </w:r>
          </w:p>
          <w:p w:rsidR="00E44102" w:rsidRDefault="00A55B52" w:rsidP="00A55B52">
            <w:pPr>
              <w:pStyle w:val="WW-Standard"/>
              <w:spacing w:line="264" w:lineRule="auto"/>
              <w:rPr>
                <w:sz w:val="18"/>
                <w:szCs w:val="18"/>
              </w:rPr>
            </w:pPr>
            <w:r>
              <w:rPr>
                <w:sz w:val="18"/>
                <w:szCs w:val="18"/>
              </w:rPr>
              <w:t>Réponse :</w:t>
            </w:r>
          </w:p>
          <w:p w:rsidR="00661B29" w:rsidRDefault="00B53310" w:rsidP="00661B29">
            <w:pPr>
              <w:pStyle w:val="WW-Standard"/>
              <w:spacing w:line="264" w:lineRule="auto"/>
              <w:rPr>
                <w:color w:val="FF0000"/>
                <w:sz w:val="18"/>
                <w:szCs w:val="18"/>
              </w:rPr>
            </w:pPr>
            <w:r>
              <w:rPr>
                <w:color w:val="FF0000"/>
                <w:sz w:val="18"/>
                <w:szCs w:val="18"/>
              </w:rPr>
              <w:t>Frein observés :</w:t>
            </w:r>
          </w:p>
          <w:p w:rsidR="000B51C0" w:rsidRDefault="000B51C0" w:rsidP="00A53990">
            <w:pPr>
              <w:pStyle w:val="WW-Standard"/>
              <w:numPr>
                <w:ilvl w:val="0"/>
                <w:numId w:val="15"/>
              </w:numPr>
              <w:spacing w:line="264" w:lineRule="auto"/>
              <w:rPr>
                <w:color w:val="FF0000"/>
                <w:sz w:val="18"/>
                <w:szCs w:val="18"/>
              </w:rPr>
            </w:pPr>
            <w:r>
              <w:rPr>
                <w:color w:val="FF0000"/>
                <w:sz w:val="18"/>
                <w:szCs w:val="18"/>
              </w:rPr>
              <w:t xml:space="preserve">Projets trop longs, </w:t>
            </w:r>
            <w:r w:rsidR="00F156DA">
              <w:rPr>
                <w:color w:val="FF0000"/>
                <w:sz w:val="18"/>
                <w:szCs w:val="18"/>
              </w:rPr>
              <w:t>interminables sur le plan</w:t>
            </w:r>
            <w:r>
              <w:rPr>
                <w:color w:val="FF0000"/>
                <w:sz w:val="18"/>
                <w:szCs w:val="18"/>
              </w:rPr>
              <w:t xml:space="preserve"> politique</w:t>
            </w:r>
          </w:p>
          <w:p w:rsidR="00B53310" w:rsidRDefault="009D551E" w:rsidP="00A53990">
            <w:pPr>
              <w:pStyle w:val="WW-Standard"/>
              <w:numPr>
                <w:ilvl w:val="0"/>
                <w:numId w:val="15"/>
              </w:numPr>
              <w:spacing w:line="264" w:lineRule="auto"/>
              <w:rPr>
                <w:color w:val="FF0000"/>
                <w:sz w:val="18"/>
                <w:szCs w:val="18"/>
              </w:rPr>
            </w:pPr>
            <w:r>
              <w:rPr>
                <w:color w:val="FF0000"/>
                <w:sz w:val="18"/>
                <w:szCs w:val="18"/>
              </w:rPr>
              <w:t xml:space="preserve">Manque </w:t>
            </w:r>
            <w:r w:rsidR="00B53310">
              <w:rPr>
                <w:color w:val="FF0000"/>
                <w:sz w:val="18"/>
                <w:szCs w:val="18"/>
              </w:rPr>
              <w:t xml:space="preserve">de concertation préalable avec </w:t>
            </w:r>
            <w:r w:rsidR="00ED4174">
              <w:rPr>
                <w:color w:val="FF0000"/>
                <w:sz w:val="18"/>
                <w:szCs w:val="18"/>
              </w:rPr>
              <w:t>Vitré Com.</w:t>
            </w:r>
            <w:r w:rsidR="00B53310">
              <w:rPr>
                <w:color w:val="FF0000"/>
                <w:sz w:val="18"/>
                <w:szCs w:val="18"/>
              </w:rPr>
              <w:t xml:space="preserve"> </w:t>
            </w:r>
            <w:r>
              <w:rPr>
                <w:color w:val="FF0000"/>
                <w:sz w:val="18"/>
                <w:szCs w:val="18"/>
              </w:rPr>
              <w:t>dans les processus d’élaboration des projets</w:t>
            </w:r>
            <w:r w:rsidR="001C5E59">
              <w:rPr>
                <w:color w:val="FF0000"/>
                <w:sz w:val="18"/>
                <w:szCs w:val="18"/>
              </w:rPr>
              <w:t xml:space="preserve"> (</w:t>
            </w:r>
            <w:r>
              <w:rPr>
                <w:color w:val="FF0000"/>
                <w:sz w:val="18"/>
                <w:szCs w:val="18"/>
              </w:rPr>
              <w:t>projets découverts a posteriori</w:t>
            </w:r>
            <w:r w:rsidR="001C5E59">
              <w:rPr>
                <w:color w:val="FF0000"/>
                <w:sz w:val="18"/>
                <w:szCs w:val="18"/>
              </w:rPr>
              <w:t>)</w:t>
            </w:r>
          </w:p>
          <w:p w:rsidR="00B53310" w:rsidRDefault="00D64D72" w:rsidP="00A53990">
            <w:pPr>
              <w:pStyle w:val="WW-Standard"/>
              <w:numPr>
                <w:ilvl w:val="0"/>
                <w:numId w:val="15"/>
              </w:numPr>
              <w:spacing w:line="264" w:lineRule="auto"/>
              <w:rPr>
                <w:color w:val="FF0000"/>
                <w:sz w:val="18"/>
                <w:szCs w:val="18"/>
              </w:rPr>
            </w:pPr>
            <w:r>
              <w:rPr>
                <w:color w:val="FF0000"/>
                <w:sz w:val="18"/>
                <w:szCs w:val="18"/>
              </w:rPr>
              <w:t>Problème d’acceptabilité des riverains</w:t>
            </w:r>
          </w:p>
          <w:p w:rsidR="009D551E" w:rsidRDefault="00D64D72" w:rsidP="00A53990">
            <w:pPr>
              <w:pStyle w:val="WW-Standard"/>
              <w:numPr>
                <w:ilvl w:val="0"/>
                <w:numId w:val="15"/>
              </w:numPr>
              <w:spacing w:line="264" w:lineRule="auto"/>
              <w:rPr>
                <w:color w:val="FF0000"/>
                <w:sz w:val="18"/>
                <w:szCs w:val="18"/>
              </w:rPr>
            </w:pPr>
            <w:r>
              <w:rPr>
                <w:color w:val="FF0000"/>
                <w:sz w:val="18"/>
                <w:szCs w:val="18"/>
              </w:rPr>
              <w:t>E</w:t>
            </w:r>
            <w:r w:rsidR="00661B29">
              <w:rPr>
                <w:color w:val="FF0000"/>
                <w:sz w:val="18"/>
                <w:szCs w:val="18"/>
              </w:rPr>
              <w:t>nquêtes publiques trop tardives</w:t>
            </w:r>
          </w:p>
          <w:p w:rsidR="009D551E" w:rsidRDefault="001B4133" w:rsidP="009D551E">
            <w:pPr>
              <w:pStyle w:val="WW-Standard"/>
              <w:numPr>
                <w:ilvl w:val="0"/>
                <w:numId w:val="15"/>
              </w:numPr>
              <w:spacing w:line="264" w:lineRule="auto"/>
              <w:rPr>
                <w:color w:val="FF0000"/>
                <w:sz w:val="18"/>
                <w:szCs w:val="18"/>
              </w:rPr>
            </w:pPr>
            <w:r>
              <w:rPr>
                <w:color w:val="FF0000"/>
                <w:sz w:val="18"/>
                <w:szCs w:val="18"/>
              </w:rPr>
              <w:t>Fiscalité peu attractive pour les communes d’accueil</w:t>
            </w:r>
            <w:r w:rsidR="009D551E">
              <w:rPr>
                <w:color w:val="FF0000"/>
                <w:sz w:val="18"/>
                <w:szCs w:val="18"/>
              </w:rPr>
              <w:t xml:space="preserve"> </w:t>
            </w:r>
          </w:p>
          <w:p w:rsidR="00C84847" w:rsidRDefault="00C84847" w:rsidP="009D551E">
            <w:pPr>
              <w:pStyle w:val="WW-Standard"/>
              <w:numPr>
                <w:ilvl w:val="0"/>
                <w:numId w:val="15"/>
              </w:numPr>
              <w:spacing w:line="264" w:lineRule="auto"/>
              <w:rPr>
                <w:color w:val="FF0000"/>
                <w:sz w:val="18"/>
                <w:szCs w:val="18"/>
              </w:rPr>
            </w:pPr>
            <w:r>
              <w:rPr>
                <w:color w:val="FF0000"/>
                <w:sz w:val="18"/>
                <w:szCs w:val="18"/>
              </w:rPr>
              <w:t>Opposition difficile à porter par les mairies</w:t>
            </w:r>
          </w:p>
          <w:p w:rsidR="00C84847" w:rsidRDefault="00C84847" w:rsidP="009D551E">
            <w:pPr>
              <w:pStyle w:val="WW-Standard"/>
              <w:numPr>
                <w:ilvl w:val="0"/>
                <w:numId w:val="15"/>
              </w:numPr>
              <w:spacing w:line="264" w:lineRule="auto"/>
              <w:rPr>
                <w:color w:val="FF0000"/>
                <w:sz w:val="18"/>
                <w:szCs w:val="18"/>
              </w:rPr>
            </w:pPr>
            <w:r>
              <w:rPr>
                <w:color w:val="FF0000"/>
                <w:sz w:val="18"/>
                <w:szCs w:val="18"/>
              </w:rPr>
              <w:t xml:space="preserve">Absence de dimension collective pour les accords fonciers, </w:t>
            </w:r>
            <w:r w:rsidR="001C5E59">
              <w:rPr>
                <w:color w:val="FF0000"/>
                <w:sz w:val="18"/>
                <w:szCs w:val="18"/>
              </w:rPr>
              <w:t xml:space="preserve">ce qui </w:t>
            </w:r>
            <w:r>
              <w:rPr>
                <w:color w:val="FF0000"/>
                <w:sz w:val="18"/>
                <w:szCs w:val="18"/>
              </w:rPr>
              <w:t>crée des jalousies entre propriétaires terriens</w:t>
            </w:r>
          </w:p>
          <w:p w:rsidR="00777548" w:rsidRDefault="00777548" w:rsidP="009D551E">
            <w:pPr>
              <w:pStyle w:val="WW-Standard"/>
              <w:numPr>
                <w:ilvl w:val="0"/>
                <w:numId w:val="15"/>
              </w:numPr>
              <w:spacing w:line="264" w:lineRule="auto"/>
              <w:rPr>
                <w:color w:val="FF0000"/>
                <w:sz w:val="18"/>
                <w:szCs w:val="18"/>
              </w:rPr>
            </w:pPr>
            <w:r>
              <w:rPr>
                <w:color w:val="FF0000"/>
                <w:sz w:val="18"/>
                <w:szCs w:val="18"/>
              </w:rPr>
              <w:t>Couloir RTBA qui grève près de 40% du territoire, dont les sites les plus intéressants</w:t>
            </w:r>
          </w:p>
          <w:p w:rsidR="00B53310" w:rsidRDefault="00B53310" w:rsidP="00661B29">
            <w:pPr>
              <w:pStyle w:val="WW-Standard"/>
              <w:spacing w:line="264" w:lineRule="auto"/>
              <w:rPr>
                <w:color w:val="FF0000"/>
                <w:sz w:val="18"/>
                <w:szCs w:val="18"/>
              </w:rPr>
            </w:pPr>
          </w:p>
          <w:p w:rsidR="00B53310" w:rsidRDefault="00B53310" w:rsidP="00661B29">
            <w:pPr>
              <w:pStyle w:val="WW-Standard"/>
              <w:spacing w:line="264" w:lineRule="auto"/>
              <w:rPr>
                <w:color w:val="FF0000"/>
                <w:sz w:val="18"/>
                <w:szCs w:val="18"/>
              </w:rPr>
            </w:pPr>
            <w:r>
              <w:rPr>
                <w:color w:val="FF0000"/>
                <w:sz w:val="18"/>
                <w:szCs w:val="18"/>
              </w:rPr>
              <w:t>Leviers :</w:t>
            </w:r>
          </w:p>
          <w:p w:rsidR="00D64D72" w:rsidRDefault="009D551E" w:rsidP="00A53990">
            <w:pPr>
              <w:pStyle w:val="WW-Standard"/>
              <w:numPr>
                <w:ilvl w:val="0"/>
                <w:numId w:val="15"/>
              </w:numPr>
              <w:spacing w:line="264" w:lineRule="auto"/>
              <w:rPr>
                <w:color w:val="FF0000"/>
                <w:sz w:val="18"/>
                <w:szCs w:val="18"/>
              </w:rPr>
            </w:pPr>
            <w:r>
              <w:rPr>
                <w:color w:val="FF0000"/>
                <w:sz w:val="18"/>
                <w:szCs w:val="18"/>
              </w:rPr>
              <w:t>Revenir à une logique de planification locale : r</w:t>
            </w:r>
            <w:r w:rsidR="00D64D72">
              <w:rPr>
                <w:color w:val="FF0000"/>
                <w:sz w:val="18"/>
                <w:szCs w:val="18"/>
              </w:rPr>
              <w:t>éalisation d’une pré-étude et identification de sites propices à l’éolien (stratégie ZDE)</w:t>
            </w:r>
          </w:p>
          <w:p w:rsidR="00D64D72" w:rsidRDefault="009D551E" w:rsidP="00A53990">
            <w:pPr>
              <w:pStyle w:val="WW-Standard"/>
              <w:numPr>
                <w:ilvl w:val="0"/>
                <w:numId w:val="15"/>
              </w:numPr>
              <w:spacing w:line="264" w:lineRule="auto"/>
              <w:rPr>
                <w:color w:val="FF0000"/>
                <w:sz w:val="18"/>
                <w:szCs w:val="18"/>
              </w:rPr>
            </w:pPr>
            <w:r>
              <w:rPr>
                <w:color w:val="FF0000"/>
                <w:sz w:val="18"/>
                <w:szCs w:val="18"/>
              </w:rPr>
              <w:t>A l’issue de la pré-étude, d</w:t>
            </w:r>
            <w:r w:rsidR="00D64D72" w:rsidRPr="00D64D72">
              <w:rPr>
                <w:color w:val="FF0000"/>
                <w:sz w:val="18"/>
                <w:szCs w:val="18"/>
              </w:rPr>
              <w:t xml:space="preserve">éfinition </w:t>
            </w:r>
            <w:r>
              <w:rPr>
                <w:color w:val="FF0000"/>
                <w:sz w:val="18"/>
                <w:szCs w:val="18"/>
              </w:rPr>
              <w:t>de lieux d’implantation précis,</w:t>
            </w:r>
            <w:r w:rsidR="00D64D72" w:rsidRPr="00D64D72">
              <w:rPr>
                <w:color w:val="FF0000"/>
                <w:sz w:val="18"/>
                <w:szCs w:val="18"/>
              </w:rPr>
              <w:t xml:space="preserve"> commune </w:t>
            </w:r>
            <w:r>
              <w:rPr>
                <w:color w:val="FF0000"/>
                <w:sz w:val="18"/>
                <w:szCs w:val="18"/>
              </w:rPr>
              <w:t>par commune, selon la volonté des mairies</w:t>
            </w:r>
          </w:p>
          <w:p w:rsidR="00D64D72" w:rsidRPr="00D64D72" w:rsidRDefault="009D551E" w:rsidP="00A53990">
            <w:pPr>
              <w:pStyle w:val="WW-Standard"/>
              <w:numPr>
                <w:ilvl w:val="0"/>
                <w:numId w:val="15"/>
              </w:numPr>
              <w:spacing w:line="264" w:lineRule="auto"/>
              <w:rPr>
                <w:color w:val="FF0000"/>
                <w:sz w:val="18"/>
                <w:szCs w:val="18"/>
              </w:rPr>
            </w:pPr>
            <w:r>
              <w:rPr>
                <w:color w:val="FF0000"/>
                <w:sz w:val="18"/>
                <w:szCs w:val="18"/>
              </w:rPr>
              <w:t>Formation</w:t>
            </w:r>
            <w:r w:rsidR="00D64D72" w:rsidRPr="00D64D72">
              <w:rPr>
                <w:color w:val="FF0000"/>
                <w:sz w:val="18"/>
                <w:szCs w:val="18"/>
              </w:rPr>
              <w:t xml:space="preserve"> </w:t>
            </w:r>
            <w:r>
              <w:rPr>
                <w:color w:val="FF0000"/>
                <w:sz w:val="18"/>
                <w:szCs w:val="18"/>
              </w:rPr>
              <w:t>d</w:t>
            </w:r>
            <w:r w:rsidR="00D64D72" w:rsidRPr="00D64D72">
              <w:rPr>
                <w:color w:val="FF0000"/>
                <w:sz w:val="18"/>
                <w:szCs w:val="18"/>
              </w:rPr>
              <w:t>es maires qui le souhaitent</w:t>
            </w:r>
            <w:r>
              <w:rPr>
                <w:color w:val="FF0000"/>
                <w:sz w:val="18"/>
                <w:szCs w:val="18"/>
              </w:rPr>
              <w:t xml:space="preserve"> (2 x 1/2j)</w:t>
            </w:r>
            <w:r w:rsidR="001C5E59">
              <w:rPr>
                <w:color w:val="FF0000"/>
                <w:sz w:val="18"/>
                <w:szCs w:val="18"/>
              </w:rPr>
              <w:t xml:space="preserve">, leur </w:t>
            </w:r>
            <w:r w:rsidR="00E650B1">
              <w:rPr>
                <w:color w:val="FF0000"/>
                <w:sz w:val="18"/>
                <w:szCs w:val="18"/>
              </w:rPr>
              <w:t>permet</w:t>
            </w:r>
            <w:r w:rsidR="001C5E59">
              <w:rPr>
                <w:color w:val="FF0000"/>
                <w:sz w:val="18"/>
                <w:szCs w:val="18"/>
              </w:rPr>
              <w:t>tant</w:t>
            </w:r>
            <w:r w:rsidR="00E650B1">
              <w:rPr>
                <w:color w:val="FF0000"/>
                <w:sz w:val="18"/>
                <w:szCs w:val="18"/>
              </w:rPr>
              <w:t xml:space="preserve"> </w:t>
            </w:r>
            <w:r w:rsidR="00686263">
              <w:rPr>
                <w:color w:val="FF0000"/>
                <w:sz w:val="18"/>
                <w:szCs w:val="18"/>
              </w:rPr>
              <w:t xml:space="preserve">ainsi de devenir acteur du projet. Objectif : </w:t>
            </w:r>
            <w:r w:rsidR="00E650B1">
              <w:rPr>
                <w:color w:val="FF0000"/>
                <w:sz w:val="18"/>
                <w:szCs w:val="18"/>
              </w:rPr>
              <w:t>comprendre la réglementation, l’économie d’un projet et le r</w:t>
            </w:r>
            <w:r w:rsidR="001C5E59">
              <w:rPr>
                <w:color w:val="FF0000"/>
                <w:sz w:val="18"/>
                <w:szCs w:val="18"/>
              </w:rPr>
              <w:t>ôle des différents acteurs.</w:t>
            </w:r>
          </w:p>
          <w:p w:rsidR="009D551E" w:rsidRDefault="009D551E" w:rsidP="00A53990">
            <w:pPr>
              <w:pStyle w:val="WW-Standard"/>
              <w:numPr>
                <w:ilvl w:val="0"/>
                <w:numId w:val="15"/>
              </w:numPr>
              <w:spacing w:line="264" w:lineRule="auto"/>
              <w:rPr>
                <w:color w:val="FF0000"/>
                <w:sz w:val="18"/>
                <w:szCs w:val="18"/>
              </w:rPr>
            </w:pPr>
            <w:r>
              <w:rPr>
                <w:color w:val="FF0000"/>
                <w:sz w:val="18"/>
                <w:szCs w:val="18"/>
              </w:rPr>
              <w:t xml:space="preserve">Concertation en plusieurs phases : dans un premier temps avec les seuls acteurs et habitants de la zone concernée </w:t>
            </w:r>
            <w:r w:rsidRPr="00184F49">
              <w:rPr>
                <w:color w:val="FF0000"/>
                <w:sz w:val="18"/>
                <w:szCs w:val="18"/>
              </w:rPr>
              <w:t>(dans un périmètre de 2km autour du projet ?)</w:t>
            </w:r>
            <w:r>
              <w:rPr>
                <w:color w:val="FF0000"/>
                <w:sz w:val="18"/>
                <w:szCs w:val="18"/>
              </w:rPr>
              <w:t>, puis au sein du conseil communal puis plus largement ensuite en réunion publique. L’information doit venir d’abord du territoire auprès des habitants concernés directement et non en commençant par des réunions publiques.</w:t>
            </w:r>
            <w:r w:rsidR="00777548">
              <w:rPr>
                <w:color w:val="FF0000"/>
                <w:sz w:val="18"/>
                <w:szCs w:val="18"/>
              </w:rPr>
              <w:t xml:space="preserve"> </w:t>
            </w:r>
            <w:r>
              <w:rPr>
                <w:color w:val="FF0000"/>
                <w:sz w:val="18"/>
                <w:szCs w:val="18"/>
              </w:rPr>
              <w:t xml:space="preserve"> </w:t>
            </w:r>
          </w:p>
          <w:p w:rsidR="009D551E" w:rsidRDefault="009D551E" w:rsidP="00A53990">
            <w:pPr>
              <w:pStyle w:val="WW-Standard"/>
              <w:numPr>
                <w:ilvl w:val="0"/>
                <w:numId w:val="15"/>
              </w:numPr>
              <w:spacing w:line="264" w:lineRule="auto"/>
              <w:rPr>
                <w:color w:val="FF0000"/>
                <w:sz w:val="18"/>
                <w:szCs w:val="18"/>
              </w:rPr>
            </w:pPr>
            <w:r>
              <w:rPr>
                <w:color w:val="FF0000"/>
                <w:sz w:val="18"/>
                <w:szCs w:val="18"/>
              </w:rPr>
              <w:t>Inutile de convaincre des opposants, bien souvent extérieurs au territoire (retour d’expérience des 2 parcs), mais un rééquilibrage est possible par une montée en connaissance/compétences des enjeux par le maire et des équipes d’appui (ingénierie territoriale et conseil de développement le cas échéant).</w:t>
            </w:r>
          </w:p>
          <w:p w:rsidR="001B4133" w:rsidRDefault="00ED4174" w:rsidP="00A53990">
            <w:pPr>
              <w:pStyle w:val="WW-Standard"/>
              <w:numPr>
                <w:ilvl w:val="0"/>
                <w:numId w:val="15"/>
              </w:numPr>
              <w:spacing w:line="264" w:lineRule="auto"/>
              <w:rPr>
                <w:color w:val="FF0000"/>
                <w:sz w:val="18"/>
                <w:szCs w:val="18"/>
              </w:rPr>
            </w:pPr>
            <w:r>
              <w:rPr>
                <w:color w:val="FF0000"/>
                <w:sz w:val="18"/>
                <w:szCs w:val="18"/>
              </w:rPr>
              <w:t>Vitré Com.</w:t>
            </w:r>
            <w:r w:rsidR="001B4133">
              <w:rPr>
                <w:color w:val="FF0000"/>
                <w:sz w:val="18"/>
                <w:szCs w:val="18"/>
              </w:rPr>
              <w:t xml:space="preserve"> redistribue </w:t>
            </w:r>
            <w:r>
              <w:rPr>
                <w:color w:val="FF0000"/>
                <w:sz w:val="18"/>
                <w:szCs w:val="18"/>
              </w:rPr>
              <w:t>60%</w:t>
            </w:r>
            <w:r w:rsidR="001B4133">
              <w:rPr>
                <w:color w:val="FF0000"/>
                <w:sz w:val="18"/>
                <w:szCs w:val="18"/>
              </w:rPr>
              <w:t xml:space="preserve"> de l’IFER qu’elle touche</w:t>
            </w:r>
            <w:r>
              <w:rPr>
                <w:color w:val="FF0000"/>
                <w:sz w:val="18"/>
                <w:szCs w:val="18"/>
              </w:rPr>
              <w:t xml:space="preserve"> aux communes qui accueillent les éoliennes</w:t>
            </w:r>
          </w:p>
          <w:p w:rsidR="00C84847" w:rsidRDefault="00C84847" w:rsidP="00A53990">
            <w:pPr>
              <w:pStyle w:val="WW-Standard"/>
              <w:numPr>
                <w:ilvl w:val="0"/>
                <w:numId w:val="15"/>
              </w:numPr>
              <w:spacing w:line="264" w:lineRule="auto"/>
              <w:rPr>
                <w:color w:val="FF0000"/>
                <w:sz w:val="18"/>
                <w:szCs w:val="18"/>
              </w:rPr>
            </w:pPr>
            <w:r>
              <w:rPr>
                <w:color w:val="FF0000"/>
                <w:sz w:val="18"/>
                <w:szCs w:val="18"/>
              </w:rPr>
              <w:t>Répartition des revenus fonciers sous forme de zonage éolien</w:t>
            </w:r>
          </w:p>
          <w:p w:rsidR="00777548" w:rsidRDefault="00777548" w:rsidP="00A53990">
            <w:pPr>
              <w:pStyle w:val="WW-Standard"/>
              <w:numPr>
                <w:ilvl w:val="0"/>
                <w:numId w:val="15"/>
              </w:numPr>
              <w:spacing w:line="264" w:lineRule="auto"/>
              <w:rPr>
                <w:color w:val="FF0000"/>
                <w:sz w:val="18"/>
                <w:szCs w:val="18"/>
              </w:rPr>
            </w:pPr>
            <w:r>
              <w:rPr>
                <w:color w:val="FF0000"/>
                <w:sz w:val="18"/>
                <w:szCs w:val="18"/>
              </w:rPr>
              <w:t>Participation financière de Vitré Com. dans les éoliennes et proposition de participation citoyenne</w:t>
            </w:r>
          </w:p>
          <w:p w:rsidR="00661B29" w:rsidRPr="00CF2EF7" w:rsidRDefault="00661B29" w:rsidP="00661B29">
            <w:pPr>
              <w:pStyle w:val="WW-Standard"/>
              <w:spacing w:line="264" w:lineRule="auto"/>
              <w:rPr>
                <w:sz w:val="18"/>
                <w:szCs w:val="18"/>
              </w:rPr>
            </w:pPr>
          </w:p>
        </w:tc>
      </w:tr>
      <w:tr w:rsidR="00E44102" w:rsidRPr="00A53990" w:rsidTr="00CB03D4">
        <w:trPr>
          <w:jc w:val="center"/>
        </w:trPr>
        <w:tc>
          <w:tcPr>
            <w:tcW w:w="562" w:type="dxa"/>
            <w:shd w:val="clear" w:color="auto" w:fill="auto"/>
            <w:vAlign w:val="center"/>
          </w:tcPr>
          <w:p w:rsidR="00E44102" w:rsidRDefault="00C633B6" w:rsidP="00566FAE">
            <w:pPr>
              <w:pStyle w:val="WW-Standard"/>
              <w:spacing w:line="264" w:lineRule="auto"/>
              <w:jc w:val="center"/>
              <w:rPr>
                <w:b/>
                <w:color w:val="000000"/>
                <w:sz w:val="18"/>
                <w:szCs w:val="18"/>
              </w:rPr>
            </w:pPr>
            <w:r>
              <w:rPr>
                <w:b/>
                <w:color w:val="000000"/>
                <w:sz w:val="18"/>
                <w:szCs w:val="18"/>
              </w:rPr>
              <w:lastRenderedPageBreak/>
              <w:t>Q3</w:t>
            </w:r>
          </w:p>
        </w:tc>
        <w:tc>
          <w:tcPr>
            <w:tcW w:w="9066" w:type="dxa"/>
            <w:gridSpan w:val="2"/>
            <w:shd w:val="clear" w:color="auto" w:fill="auto"/>
          </w:tcPr>
          <w:p w:rsidR="00F70E34" w:rsidRPr="00F70E34" w:rsidRDefault="00F70E34" w:rsidP="00F70E34">
            <w:pPr>
              <w:pStyle w:val="WW-Standard"/>
              <w:rPr>
                <w:color w:val="4F81BD" w:themeColor="accent1"/>
                <w:sz w:val="20"/>
              </w:rPr>
            </w:pPr>
            <w:r w:rsidRPr="00F70E34">
              <w:rPr>
                <w:color w:val="4F81BD" w:themeColor="accent1"/>
                <w:sz w:val="20"/>
              </w:rPr>
              <w:t xml:space="preserve">Quelle sera, selon vous, la place de l’éolien sur le territoire breton de demain ? </w:t>
            </w:r>
          </w:p>
          <w:p w:rsidR="0075556E" w:rsidRDefault="0075556E" w:rsidP="00A55B52">
            <w:pPr>
              <w:pStyle w:val="WW-Standard"/>
              <w:spacing w:line="264" w:lineRule="auto"/>
              <w:rPr>
                <w:sz w:val="18"/>
                <w:szCs w:val="18"/>
              </w:rPr>
            </w:pPr>
            <w:r>
              <w:rPr>
                <w:sz w:val="18"/>
                <w:szCs w:val="18"/>
              </w:rPr>
              <w:t>Réponse :</w:t>
            </w:r>
          </w:p>
          <w:p w:rsidR="00564748" w:rsidRPr="00564748" w:rsidRDefault="00564748" w:rsidP="00A55B52">
            <w:pPr>
              <w:pStyle w:val="WW-Standard"/>
              <w:spacing w:line="264" w:lineRule="auto"/>
              <w:rPr>
                <w:color w:val="FF0000"/>
                <w:sz w:val="18"/>
                <w:szCs w:val="18"/>
              </w:rPr>
            </w:pPr>
            <w:r w:rsidRPr="00564748">
              <w:rPr>
                <w:color w:val="FF0000"/>
                <w:sz w:val="18"/>
                <w:szCs w:val="18"/>
              </w:rPr>
              <w:t xml:space="preserve">C’est un acquis pour Vitré Communauté que l’éolien </w:t>
            </w:r>
            <w:r w:rsidR="00777548">
              <w:rPr>
                <w:color w:val="FF0000"/>
                <w:sz w:val="18"/>
                <w:szCs w:val="18"/>
              </w:rPr>
              <w:t>es</w:t>
            </w:r>
            <w:r w:rsidR="00777548" w:rsidRPr="00564748">
              <w:rPr>
                <w:color w:val="FF0000"/>
                <w:sz w:val="18"/>
                <w:szCs w:val="18"/>
              </w:rPr>
              <w:t xml:space="preserve">t </w:t>
            </w:r>
            <w:r w:rsidRPr="00564748">
              <w:rPr>
                <w:color w:val="FF0000"/>
                <w:sz w:val="18"/>
                <w:szCs w:val="18"/>
              </w:rPr>
              <w:t xml:space="preserve">le premier facteur d’atténuation </w:t>
            </w:r>
            <w:r w:rsidR="00D51D72">
              <w:rPr>
                <w:color w:val="FF0000"/>
                <w:sz w:val="18"/>
                <w:szCs w:val="18"/>
              </w:rPr>
              <w:t xml:space="preserve">du changement climatique </w:t>
            </w:r>
            <w:r w:rsidRPr="00564748">
              <w:rPr>
                <w:color w:val="FF0000"/>
                <w:sz w:val="18"/>
                <w:szCs w:val="18"/>
              </w:rPr>
              <w:t xml:space="preserve">par le développement </w:t>
            </w:r>
            <w:r w:rsidR="00D51D72">
              <w:rPr>
                <w:color w:val="FF0000"/>
                <w:sz w:val="18"/>
                <w:szCs w:val="18"/>
              </w:rPr>
              <w:t xml:space="preserve">des ENR, le premier potentiel </w:t>
            </w:r>
            <w:r w:rsidRPr="00564748">
              <w:rPr>
                <w:color w:val="FF0000"/>
                <w:sz w:val="18"/>
                <w:szCs w:val="18"/>
              </w:rPr>
              <w:t>mobilis</w:t>
            </w:r>
            <w:r w:rsidR="00D51D72">
              <w:rPr>
                <w:color w:val="FF0000"/>
                <w:sz w:val="18"/>
                <w:szCs w:val="18"/>
              </w:rPr>
              <w:t>able étant l’éolien</w:t>
            </w:r>
            <w:r w:rsidRPr="00564748">
              <w:rPr>
                <w:color w:val="FF0000"/>
                <w:sz w:val="18"/>
                <w:szCs w:val="18"/>
              </w:rPr>
              <w:t xml:space="preserve">. Il s’agit également d’une opportunité pour le territoire d’en faire une brique importante à son niveau pour contribuer à l’effort collectif des engagements nationaux et internationaux de la COP. </w:t>
            </w:r>
            <w:r w:rsidR="001C5E59">
              <w:rPr>
                <w:color w:val="FF0000"/>
                <w:sz w:val="18"/>
                <w:szCs w:val="18"/>
              </w:rPr>
              <w:t>C’est aussi une opportunité économique, qui permet de réinvestir les bénéfices dans des actions de MDE.</w:t>
            </w:r>
          </w:p>
          <w:p w:rsidR="00665B9F" w:rsidRPr="00CF2EF7" w:rsidRDefault="00564748" w:rsidP="00A55B52">
            <w:pPr>
              <w:pStyle w:val="WW-Standard"/>
              <w:spacing w:line="264" w:lineRule="auto"/>
              <w:rPr>
                <w:sz w:val="18"/>
                <w:szCs w:val="18"/>
              </w:rPr>
            </w:pPr>
            <w:r>
              <w:rPr>
                <w:sz w:val="18"/>
                <w:szCs w:val="18"/>
              </w:rPr>
              <w:t xml:space="preserve"> </w:t>
            </w:r>
          </w:p>
        </w:tc>
      </w:tr>
      <w:tr w:rsidR="00C633B6" w:rsidRPr="00A53990" w:rsidTr="00665B9F">
        <w:trPr>
          <w:jc w:val="center"/>
        </w:trPr>
        <w:tc>
          <w:tcPr>
            <w:tcW w:w="9628" w:type="dxa"/>
            <w:gridSpan w:val="3"/>
            <w:shd w:val="clear" w:color="auto" w:fill="F2F2F2" w:themeFill="background1" w:themeFillShade="F2"/>
            <w:vAlign w:val="center"/>
          </w:tcPr>
          <w:p w:rsidR="00C633B6" w:rsidRPr="00135439" w:rsidRDefault="00A55B52" w:rsidP="00A55B52">
            <w:pPr>
              <w:pStyle w:val="WW-Standard"/>
              <w:spacing w:line="264" w:lineRule="auto"/>
              <w:ind w:left="169"/>
              <w:rPr>
                <w:b/>
                <w:sz w:val="18"/>
                <w:szCs w:val="18"/>
              </w:rPr>
            </w:pPr>
            <w:r w:rsidRPr="00135439">
              <w:rPr>
                <w:b/>
                <w:sz w:val="18"/>
                <w:szCs w:val="18"/>
              </w:rPr>
              <w:t>Réaction</w:t>
            </w:r>
            <w:r w:rsidR="00805AFD">
              <w:rPr>
                <w:b/>
                <w:sz w:val="18"/>
                <w:szCs w:val="18"/>
              </w:rPr>
              <w:t>s</w:t>
            </w:r>
            <w:r w:rsidRPr="00135439">
              <w:rPr>
                <w:b/>
                <w:sz w:val="18"/>
                <w:szCs w:val="18"/>
              </w:rPr>
              <w:t xml:space="preserve"> par rapport aux actions d’ores et déjà identifié</w:t>
            </w:r>
            <w:r w:rsidR="0075556E" w:rsidRPr="00135439">
              <w:rPr>
                <w:b/>
                <w:sz w:val="18"/>
                <w:szCs w:val="18"/>
              </w:rPr>
              <w:t xml:space="preserve">s par le </w:t>
            </w:r>
            <w:r w:rsidR="00135439" w:rsidRPr="00135439">
              <w:rPr>
                <w:b/>
                <w:sz w:val="18"/>
                <w:szCs w:val="18"/>
              </w:rPr>
              <w:t>groupe éolien</w:t>
            </w:r>
          </w:p>
        </w:tc>
      </w:tr>
      <w:tr w:rsidR="0075556E" w:rsidRPr="00A53990" w:rsidTr="00CB03D4">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Q4</w:t>
            </w:r>
          </w:p>
        </w:tc>
        <w:tc>
          <w:tcPr>
            <w:tcW w:w="9066" w:type="dxa"/>
            <w:gridSpan w:val="2"/>
            <w:shd w:val="clear" w:color="auto" w:fill="auto"/>
          </w:tcPr>
          <w:p w:rsidR="00F70E34" w:rsidRPr="00F70E34" w:rsidRDefault="00F70E34" w:rsidP="00F70E34">
            <w:pPr>
              <w:jc w:val="both"/>
              <w:rPr>
                <w:rFonts w:ascii="Arial" w:hAnsi="Arial" w:cs="Arial"/>
                <w:color w:val="4F81BD" w:themeColor="accent1"/>
                <w:sz w:val="18"/>
                <w:szCs w:val="18"/>
                <w:lang w:val="fr-FR"/>
              </w:rPr>
            </w:pPr>
            <w:r w:rsidRPr="00F70E34">
              <w:rPr>
                <w:rFonts w:ascii="Arial" w:hAnsi="Arial" w:cs="Arial"/>
                <w:color w:val="4F81BD" w:themeColor="accent1"/>
                <w:sz w:val="18"/>
                <w:szCs w:val="18"/>
                <w:lang w:val="fr-FR"/>
              </w:rPr>
              <w:t>Quel regard portez-vous sur la planification de l’éolien ? Quelle vous semble être l’échelle la plus appropriée pour une éventuelle planification ?</w:t>
            </w:r>
          </w:p>
          <w:p w:rsidR="0075556E" w:rsidRDefault="0075556E" w:rsidP="0075556E">
            <w:pPr>
              <w:pStyle w:val="WW-Standard"/>
              <w:spacing w:line="264" w:lineRule="auto"/>
              <w:rPr>
                <w:sz w:val="18"/>
                <w:szCs w:val="18"/>
              </w:rPr>
            </w:pPr>
            <w:r>
              <w:rPr>
                <w:sz w:val="18"/>
                <w:szCs w:val="18"/>
              </w:rPr>
              <w:t>Réponse :</w:t>
            </w:r>
          </w:p>
          <w:p w:rsidR="00665B9F" w:rsidRDefault="000D69A6" w:rsidP="00211B43">
            <w:pPr>
              <w:pStyle w:val="WW-Standard"/>
              <w:spacing w:line="264" w:lineRule="auto"/>
              <w:rPr>
                <w:color w:val="FF0000"/>
                <w:sz w:val="18"/>
                <w:szCs w:val="18"/>
              </w:rPr>
            </w:pPr>
            <w:r>
              <w:rPr>
                <w:color w:val="FF0000"/>
                <w:sz w:val="18"/>
                <w:szCs w:val="18"/>
              </w:rPr>
              <w:t>Bien que la commune et le Maire so</w:t>
            </w:r>
            <w:r w:rsidR="001B4133">
              <w:rPr>
                <w:color w:val="FF0000"/>
                <w:sz w:val="18"/>
                <w:szCs w:val="18"/>
              </w:rPr>
              <w:t>ie</w:t>
            </w:r>
            <w:r>
              <w:rPr>
                <w:color w:val="FF0000"/>
                <w:sz w:val="18"/>
                <w:szCs w:val="18"/>
              </w:rPr>
              <w:t>nt en première ligne pour accompagner l’</w:t>
            </w:r>
            <w:r w:rsidR="00211B43">
              <w:rPr>
                <w:color w:val="FF0000"/>
                <w:sz w:val="18"/>
                <w:szCs w:val="18"/>
              </w:rPr>
              <w:t>émergence,</w:t>
            </w:r>
            <w:r>
              <w:rPr>
                <w:color w:val="FF0000"/>
                <w:sz w:val="18"/>
                <w:szCs w:val="18"/>
              </w:rPr>
              <w:t xml:space="preserve"> et dans la durée</w:t>
            </w:r>
            <w:r w:rsidR="00211B43">
              <w:rPr>
                <w:color w:val="FF0000"/>
                <w:sz w:val="18"/>
                <w:szCs w:val="18"/>
              </w:rPr>
              <w:t>,</w:t>
            </w:r>
            <w:r>
              <w:rPr>
                <w:color w:val="FF0000"/>
                <w:sz w:val="18"/>
                <w:szCs w:val="18"/>
              </w:rPr>
              <w:t xml:space="preserve"> un </w:t>
            </w:r>
            <w:r w:rsidR="00211B43">
              <w:rPr>
                <w:color w:val="FF0000"/>
                <w:sz w:val="18"/>
                <w:szCs w:val="18"/>
              </w:rPr>
              <w:t>projet</w:t>
            </w:r>
            <w:r>
              <w:rPr>
                <w:color w:val="FF0000"/>
                <w:sz w:val="18"/>
                <w:szCs w:val="18"/>
              </w:rPr>
              <w:t xml:space="preserve"> éolien, l</w:t>
            </w:r>
            <w:r w:rsidRPr="000D69A6">
              <w:rPr>
                <w:color w:val="FF0000"/>
                <w:sz w:val="18"/>
                <w:szCs w:val="18"/>
              </w:rPr>
              <w:t xml:space="preserve">’échelle de l’EPCI est la bonne en matière d’appropriation </w:t>
            </w:r>
            <w:r w:rsidR="00211B43">
              <w:rPr>
                <w:color w:val="FF0000"/>
                <w:sz w:val="18"/>
                <w:szCs w:val="18"/>
              </w:rPr>
              <w:t xml:space="preserve">du </w:t>
            </w:r>
            <w:r w:rsidRPr="000D69A6">
              <w:rPr>
                <w:color w:val="FF0000"/>
                <w:sz w:val="18"/>
                <w:szCs w:val="18"/>
              </w:rPr>
              <w:t>territo</w:t>
            </w:r>
            <w:r w:rsidR="00211B43">
              <w:rPr>
                <w:color w:val="FF0000"/>
                <w:sz w:val="18"/>
                <w:szCs w:val="18"/>
              </w:rPr>
              <w:t>ire</w:t>
            </w:r>
            <w:r w:rsidRPr="000D69A6">
              <w:rPr>
                <w:color w:val="FF0000"/>
                <w:sz w:val="18"/>
                <w:szCs w:val="18"/>
              </w:rPr>
              <w:t xml:space="preserve"> de l’aménagement de l’éolien</w:t>
            </w:r>
            <w:r w:rsidR="00211B43">
              <w:rPr>
                <w:color w:val="FF0000"/>
                <w:sz w:val="18"/>
                <w:szCs w:val="18"/>
              </w:rPr>
              <w:t xml:space="preserve">. C’est aussi la bonne échelle de partage </w:t>
            </w:r>
            <w:r>
              <w:rPr>
                <w:color w:val="FF0000"/>
                <w:sz w:val="18"/>
                <w:szCs w:val="18"/>
              </w:rPr>
              <w:t>de</w:t>
            </w:r>
            <w:r w:rsidR="00211B43">
              <w:rPr>
                <w:color w:val="FF0000"/>
                <w:sz w:val="18"/>
                <w:szCs w:val="18"/>
              </w:rPr>
              <w:t>s</w:t>
            </w:r>
            <w:r>
              <w:rPr>
                <w:color w:val="FF0000"/>
                <w:sz w:val="18"/>
                <w:szCs w:val="18"/>
              </w:rPr>
              <w:t xml:space="preserve"> ressources d’appui des communes</w:t>
            </w:r>
            <w:r w:rsidR="00211B43">
              <w:rPr>
                <w:color w:val="FF0000"/>
                <w:sz w:val="18"/>
                <w:szCs w:val="18"/>
              </w:rPr>
              <w:t>, en premier lieu de l’ingénierie énergétique territoriale, cheville ouvrière indispensable pour les élus</w:t>
            </w:r>
            <w:r w:rsidR="00564748">
              <w:rPr>
                <w:color w:val="FF0000"/>
                <w:sz w:val="18"/>
                <w:szCs w:val="18"/>
              </w:rPr>
              <w:t xml:space="preserve"> et en interface des </w:t>
            </w:r>
            <w:r w:rsidR="008A7D11">
              <w:rPr>
                <w:color w:val="FF0000"/>
                <w:sz w:val="18"/>
                <w:szCs w:val="18"/>
              </w:rPr>
              <w:t>AMO comme « sites à watt » ou « </w:t>
            </w:r>
            <w:proofErr w:type="spellStart"/>
            <w:r w:rsidR="008A7D11">
              <w:rPr>
                <w:color w:val="FF0000"/>
                <w:sz w:val="18"/>
                <w:szCs w:val="18"/>
              </w:rPr>
              <w:t>taranis</w:t>
            </w:r>
            <w:proofErr w:type="spellEnd"/>
            <w:r w:rsidR="008A7D11">
              <w:rPr>
                <w:color w:val="FF0000"/>
                <w:sz w:val="18"/>
                <w:szCs w:val="18"/>
              </w:rPr>
              <w:t> »</w:t>
            </w:r>
            <w:r>
              <w:rPr>
                <w:color w:val="FF0000"/>
                <w:sz w:val="18"/>
                <w:szCs w:val="18"/>
              </w:rPr>
              <w:t xml:space="preserve">. C’est </w:t>
            </w:r>
            <w:r w:rsidR="00211B43">
              <w:rPr>
                <w:color w:val="FF0000"/>
                <w:sz w:val="18"/>
                <w:szCs w:val="18"/>
              </w:rPr>
              <w:t>enfin</w:t>
            </w:r>
            <w:r>
              <w:rPr>
                <w:color w:val="FF0000"/>
                <w:sz w:val="18"/>
                <w:szCs w:val="18"/>
              </w:rPr>
              <w:t xml:space="preserve"> l’échelle de redistribution des richesses associé</w:t>
            </w:r>
            <w:r w:rsidR="00211B43">
              <w:rPr>
                <w:color w:val="FF0000"/>
                <w:sz w:val="18"/>
                <w:szCs w:val="18"/>
              </w:rPr>
              <w:t>e</w:t>
            </w:r>
            <w:r>
              <w:rPr>
                <w:color w:val="FF0000"/>
                <w:sz w:val="18"/>
                <w:szCs w:val="18"/>
              </w:rPr>
              <w:t>s au développement éolien, en l’occurrence aujourd’hui des recettes fiscales</w:t>
            </w:r>
            <w:r w:rsidR="00006239">
              <w:rPr>
                <w:color w:val="FF0000"/>
                <w:sz w:val="18"/>
                <w:szCs w:val="18"/>
              </w:rPr>
              <w:t xml:space="preserve"> (via fonds de concours, attribution de compensation et DSC)</w:t>
            </w:r>
            <w:r>
              <w:rPr>
                <w:color w:val="FF0000"/>
                <w:sz w:val="18"/>
                <w:szCs w:val="18"/>
              </w:rPr>
              <w:t xml:space="preserve">. </w:t>
            </w:r>
          </w:p>
          <w:p w:rsidR="00661B29" w:rsidRDefault="00661B29" w:rsidP="00211B43">
            <w:pPr>
              <w:pStyle w:val="WW-Standard"/>
              <w:spacing w:line="264" w:lineRule="auto"/>
              <w:rPr>
                <w:color w:val="FF0000"/>
                <w:sz w:val="18"/>
                <w:szCs w:val="18"/>
              </w:rPr>
            </w:pPr>
          </w:p>
          <w:p w:rsidR="00661B29" w:rsidRPr="00661B29" w:rsidRDefault="00661B29" w:rsidP="00661B29">
            <w:pPr>
              <w:pStyle w:val="WW-Standard"/>
              <w:spacing w:line="264" w:lineRule="auto"/>
              <w:rPr>
                <w:color w:val="FF0000"/>
                <w:sz w:val="18"/>
                <w:szCs w:val="18"/>
              </w:rPr>
            </w:pPr>
            <w:r w:rsidRPr="00661B29">
              <w:rPr>
                <w:color w:val="FF0000"/>
                <w:sz w:val="18"/>
                <w:szCs w:val="18"/>
              </w:rPr>
              <w:t>C’est au territoire de définir son projet de déploiement</w:t>
            </w:r>
            <w:r>
              <w:rPr>
                <w:color w:val="FF0000"/>
                <w:sz w:val="18"/>
                <w:szCs w:val="18"/>
              </w:rPr>
              <w:t xml:space="preserve"> éolien, et </w:t>
            </w:r>
            <w:r w:rsidRPr="00661B29">
              <w:rPr>
                <w:color w:val="FF0000"/>
                <w:sz w:val="18"/>
                <w:szCs w:val="18"/>
              </w:rPr>
              <w:t xml:space="preserve">plus particulièrement à la commune d’accueil d’un projet de parc, d’en fixer les points de vigilance, attentes et conditions particulières au sein de l’EPCI. </w:t>
            </w:r>
            <w:r w:rsidR="00770FFF">
              <w:rPr>
                <w:color w:val="FF0000"/>
                <w:sz w:val="18"/>
                <w:szCs w:val="18"/>
              </w:rPr>
              <w:t>Le Maire joue pleinement le rôle de médiateur de projet s’il maitrise la conduite de l’aménagement et les phases de concertation.</w:t>
            </w:r>
          </w:p>
          <w:p w:rsidR="00661B29" w:rsidRPr="00CF2EF7" w:rsidRDefault="00661B29" w:rsidP="00211B43">
            <w:pPr>
              <w:pStyle w:val="WW-Standard"/>
              <w:spacing w:line="264" w:lineRule="auto"/>
              <w:rPr>
                <w:sz w:val="18"/>
                <w:szCs w:val="18"/>
              </w:rPr>
            </w:pPr>
          </w:p>
        </w:tc>
      </w:tr>
      <w:tr w:rsidR="0075556E" w:rsidRPr="00A53990" w:rsidTr="00CB03D4">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Q5</w:t>
            </w:r>
          </w:p>
        </w:tc>
        <w:tc>
          <w:tcPr>
            <w:tcW w:w="9066" w:type="dxa"/>
            <w:gridSpan w:val="2"/>
            <w:shd w:val="clear" w:color="auto" w:fill="auto"/>
          </w:tcPr>
          <w:p w:rsidR="00F70E34" w:rsidRPr="00F70E34" w:rsidRDefault="00F70E34" w:rsidP="0075556E">
            <w:pPr>
              <w:pStyle w:val="WW-Standard"/>
              <w:spacing w:line="264" w:lineRule="auto"/>
              <w:rPr>
                <w:color w:val="4F81BD" w:themeColor="accent1"/>
                <w:sz w:val="18"/>
                <w:szCs w:val="18"/>
              </w:rPr>
            </w:pPr>
            <w:r w:rsidRPr="00F70E34">
              <w:rPr>
                <w:color w:val="4F81BD" w:themeColor="accent1"/>
                <w:sz w:val="18"/>
                <w:szCs w:val="18"/>
              </w:rPr>
              <w:t>Quelle regard portez-vous que le principe de faciliter les acquisitions foncières et notamment le rôle des collectivités locales ?</w:t>
            </w:r>
          </w:p>
          <w:p w:rsidR="0075556E" w:rsidRDefault="0075556E" w:rsidP="0075556E">
            <w:pPr>
              <w:pStyle w:val="WW-Standard"/>
              <w:spacing w:line="264" w:lineRule="auto"/>
              <w:rPr>
                <w:sz w:val="18"/>
                <w:szCs w:val="18"/>
              </w:rPr>
            </w:pPr>
            <w:r>
              <w:rPr>
                <w:sz w:val="18"/>
                <w:szCs w:val="18"/>
              </w:rPr>
              <w:t>Réponse :</w:t>
            </w:r>
          </w:p>
          <w:p w:rsidR="00665B9F" w:rsidRPr="00CF2EF7" w:rsidRDefault="00C861B6">
            <w:pPr>
              <w:pStyle w:val="WW-Standard"/>
              <w:spacing w:line="264" w:lineRule="auto"/>
              <w:rPr>
                <w:sz w:val="18"/>
                <w:szCs w:val="18"/>
              </w:rPr>
            </w:pPr>
            <w:r w:rsidRPr="00C861B6">
              <w:rPr>
                <w:color w:val="FF0000"/>
                <w:sz w:val="18"/>
                <w:szCs w:val="18"/>
              </w:rPr>
              <w:t>L’acquisition foncière par une collectivité ou un porteur privé d’un bâtiment en ruine/inhabité permettant de débloqu</w:t>
            </w:r>
            <w:r w:rsidR="001C5E59">
              <w:rPr>
                <w:color w:val="FF0000"/>
                <w:sz w:val="18"/>
                <w:szCs w:val="18"/>
              </w:rPr>
              <w:t>er</w:t>
            </w:r>
            <w:r w:rsidRPr="00C861B6">
              <w:rPr>
                <w:color w:val="FF0000"/>
                <w:sz w:val="18"/>
                <w:szCs w:val="18"/>
              </w:rPr>
              <w:t xml:space="preserve"> une option d’implantation d’un parc, et la mise à disposition du patrimoine communale/intercommunale pour faciliter </w:t>
            </w:r>
            <w:r>
              <w:rPr>
                <w:color w:val="FF0000"/>
                <w:sz w:val="18"/>
                <w:szCs w:val="18"/>
              </w:rPr>
              <w:t xml:space="preserve">l’implantation de projets, </w:t>
            </w:r>
            <w:r w:rsidR="000B51C0" w:rsidRPr="00C861B6">
              <w:rPr>
                <w:color w:val="FF0000"/>
                <w:sz w:val="18"/>
                <w:szCs w:val="18"/>
              </w:rPr>
              <w:t>sont des</w:t>
            </w:r>
            <w:r>
              <w:rPr>
                <w:color w:val="FF0000"/>
                <w:sz w:val="18"/>
                <w:szCs w:val="18"/>
              </w:rPr>
              <w:t xml:space="preserve"> actions </w:t>
            </w:r>
            <w:r w:rsidRPr="00C861B6">
              <w:rPr>
                <w:color w:val="FF0000"/>
                <w:sz w:val="18"/>
                <w:szCs w:val="18"/>
              </w:rPr>
              <w:t>jugé</w:t>
            </w:r>
            <w:r>
              <w:rPr>
                <w:color w:val="FF0000"/>
                <w:sz w:val="18"/>
                <w:szCs w:val="18"/>
              </w:rPr>
              <w:t>es</w:t>
            </w:r>
            <w:r w:rsidRPr="00C861B6">
              <w:rPr>
                <w:color w:val="FF0000"/>
                <w:sz w:val="18"/>
                <w:szCs w:val="18"/>
              </w:rPr>
              <w:t xml:space="preserve"> intéressant</w:t>
            </w:r>
            <w:r>
              <w:rPr>
                <w:color w:val="FF0000"/>
                <w:sz w:val="18"/>
                <w:szCs w:val="18"/>
              </w:rPr>
              <w:t>es</w:t>
            </w:r>
            <w:r w:rsidRPr="00C861B6">
              <w:rPr>
                <w:color w:val="FF0000"/>
                <w:sz w:val="18"/>
                <w:szCs w:val="18"/>
              </w:rPr>
              <w:t xml:space="preserve"> mais sans objet </w:t>
            </w:r>
            <w:r>
              <w:rPr>
                <w:color w:val="FF0000"/>
                <w:sz w:val="18"/>
                <w:szCs w:val="18"/>
              </w:rPr>
              <w:t xml:space="preserve">actuellement </w:t>
            </w:r>
            <w:r w:rsidRPr="00C861B6">
              <w:rPr>
                <w:color w:val="FF0000"/>
                <w:sz w:val="18"/>
                <w:szCs w:val="18"/>
              </w:rPr>
              <w:t xml:space="preserve">pour vitré Communauté (pas de besoin identifié à ce stade compte tenu de l’espace encore disponible pour 3 à 4 autres projets </w:t>
            </w:r>
            <w:r>
              <w:rPr>
                <w:color w:val="FF0000"/>
                <w:sz w:val="18"/>
                <w:szCs w:val="18"/>
              </w:rPr>
              <w:t xml:space="preserve">sur la </w:t>
            </w:r>
            <w:r w:rsidRPr="00C861B6">
              <w:rPr>
                <w:color w:val="FF0000"/>
                <w:sz w:val="18"/>
                <w:szCs w:val="18"/>
              </w:rPr>
              <w:t xml:space="preserve">base </w:t>
            </w:r>
            <w:r>
              <w:rPr>
                <w:color w:val="FF0000"/>
                <w:sz w:val="18"/>
                <w:szCs w:val="18"/>
              </w:rPr>
              <w:t xml:space="preserve">des </w:t>
            </w:r>
            <w:r w:rsidRPr="00C861B6">
              <w:rPr>
                <w:color w:val="FF0000"/>
                <w:sz w:val="18"/>
                <w:szCs w:val="18"/>
              </w:rPr>
              <w:t>ancienne</w:t>
            </w:r>
            <w:r>
              <w:rPr>
                <w:color w:val="FF0000"/>
                <w:sz w:val="18"/>
                <w:szCs w:val="18"/>
              </w:rPr>
              <w:t>s</w:t>
            </w:r>
            <w:r w:rsidRPr="00C861B6">
              <w:rPr>
                <w:color w:val="FF0000"/>
                <w:sz w:val="18"/>
                <w:szCs w:val="18"/>
              </w:rPr>
              <w:t xml:space="preserve"> ZDE)</w:t>
            </w:r>
          </w:p>
        </w:tc>
      </w:tr>
      <w:tr w:rsidR="0075556E" w:rsidRPr="00A53990" w:rsidTr="00CB03D4">
        <w:trPr>
          <w:jc w:val="center"/>
        </w:trPr>
        <w:tc>
          <w:tcPr>
            <w:tcW w:w="562" w:type="dxa"/>
            <w:shd w:val="clear" w:color="auto" w:fill="auto"/>
            <w:vAlign w:val="center"/>
          </w:tcPr>
          <w:p w:rsidR="0075556E" w:rsidRDefault="0075556E" w:rsidP="0075556E">
            <w:pPr>
              <w:pStyle w:val="WW-Standard"/>
              <w:spacing w:line="264" w:lineRule="auto"/>
              <w:jc w:val="center"/>
              <w:rPr>
                <w:b/>
                <w:color w:val="000000"/>
                <w:sz w:val="18"/>
                <w:szCs w:val="18"/>
              </w:rPr>
            </w:pPr>
            <w:r>
              <w:rPr>
                <w:b/>
                <w:color w:val="000000"/>
                <w:sz w:val="18"/>
                <w:szCs w:val="18"/>
              </w:rPr>
              <w:t>Q6</w:t>
            </w:r>
          </w:p>
        </w:tc>
        <w:tc>
          <w:tcPr>
            <w:tcW w:w="9066" w:type="dxa"/>
            <w:gridSpan w:val="2"/>
            <w:shd w:val="clear" w:color="auto" w:fill="auto"/>
          </w:tcPr>
          <w:p w:rsidR="00F70E34" w:rsidRPr="00D134F4" w:rsidRDefault="00F70E34" w:rsidP="0075556E">
            <w:pPr>
              <w:pStyle w:val="WW-Standard"/>
              <w:spacing w:line="264" w:lineRule="auto"/>
              <w:rPr>
                <w:color w:val="4F81BD" w:themeColor="accent1"/>
                <w:sz w:val="18"/>
                <w:szCs w:val="18"/>
              </w:rPr>
            </w:pPr>
            <w:r w:rsidRPr="00D134F4">
              <w:rPr>
                <w:color w:val="4F81BD" w:themeColor="accent1"/>
                <w:sz w:val="18"/>
                <w:szCs w:val="18"/>
              </w:rPr>
              <w:t>Selon vous, quels outils vous seraient utiles pour votre collectivité et d’une manière générale utiles pour toute collectivité afin de facilité un projet éolien avant son arrivée puis dans la durée, par ex. des « kits pour élus » (guide / support / film /…) ou autres ?</w:t>
            </w:r>
            <w:r w:rsidR="00D134F4" w:rsidRPr="00D134F4">
              <w:rPr>
                <w:color w:val="4F81BD" w:themeColor="accent1"/>
                <w:sz w:val="18"/>
                <w:szCs w:val="18"/>
              </w:rPr>
              <w:t xml:space="preserve"> qu’attendriez-vous concrètement </w:t>
            </w:r>
            <w:r w:rsidR="00D134F4">
              <w:rPr>
                <w:color w:val="4F81BD" w:themeColor="accent1"/>
                <w:sz w:val="18"/>
                <w:szCs w:val="18"/>
              </w:rPr>
              <w:t xml:space="preserve">en termes de fonctionnalités de ces outils </w:t>
            </w:r>
            <w:r w:rsidR="00D134F4" w:rsidRPr="00D134F4">
              <w:rPr>
                <w:color w:val="4F81BD" w:themeColor="accent1"/>
                <w:sz w:val="18"/>
                <w:szCs w:val="18"/>
              </w:rPr>
              <w:t>?</w:t>
            </w:r>
          </w:p>
          <w:p w:rsidR="0075556E" w:rsidRDefault="0075556E" w:rsidP="0075556E">
            <w:pPr>
              <w:pStyle w:val="WW-Standard"/>
              <w:spacing w:line="264" w:lineRule="auto"/>
              <w:rPr>
                <w:sz w:val="18"/>
                <w:szCs w:val="18"/>
              </w:rPr>
            </w:pPr>
            <w:r>
              <w:rPr>
                <w:sz w:val="18"/>
                <w:szCs w:val="18"/>
              </w:rPr>
              <w:t>Réponse :</w:t>
            </w:r>
          </w:p>
          <w:p w:rsidR="00781A9A" w:rsidRPr="00C861B6" w:rsidRDefault="00781A9A" w:rsidP="00781A9A">
            <w:pPr>
              <w:pStyle w:val="WW-Standard"/>
              <w:spacing w:line="264" w:lineRule="auto"/>
              <w:rPr>
                <w:color w:val="FF0000"/>
                <w:sz w:val="18"/>
                <w:szCs w:val="18"/>
              </w:rPr>
            </w:pPr>
            <w:r w:rsidRPr="00C861B6">
              <w:rPr>
                <w:color w:val="FF0000"/>
                <w:sz w:val="18"/>
                <w:szCs w:val="18"/>
              </w:rPr>
              <w:t>La formation des élus et des acteurs locaux aux mécanismes et enjeux autour d’un projet de parc éolien est une action importante dans les politiques énergétiques de Vitré Communauté. De tels outils sont indispensables et une question est pos</w:t>
            </w:r>
            <w:r w:rsidR="00777548">
              <w:rPr>
                <w:color w:val="FF0000"/>
                <w:sz w:val="18"/>
                <w:szCs w:val="18"/>
              </w:rPr>
              <w:t>ée</w:t>
            </w:r>
            <w:r w:rsidRPr="00C861B6">
              <w:rPr>
                <w:color w:val="FF0000"/>
                <w:sz w:val="18"/>
                <w:szCs w:val="18"/>
              </w:rPr>
              <w:t xml:space="preserve"> sur la possibilité d’aide</w:t>
            </w:r>
            <w:r w:rsidR="00777548">
              <w:rPr>
                <w:color w:val="FF0000"/>
                <w:sz w:val="18"/>
                <w:szCs w:val="18"/>
              </w:rPr>
              <w:t>r</w:t>
            </w:r>
            <w:r w:rsidRPr="00C861B6">
              <w:rPr>
                <w:color w:val="FF0000"/>
                <w:sz w:val="18"/>
                <w:szCs w:val="18"/>
              </w:rPr>
              <w:t xml:space="preserve"> /</w:t>
            </w:r>
            <w:r w:rsidR="00777548">
              <w:rPr>
                <w:color w:val="FF0000"/>
                <w:sz w:val="18"/>
                <w:szCs w:val="18"/>
              </w:rPr>
              <w:t xml:space="preserve"> </w:t>
            </w:r>
            <w:r w:rsidRPr="00C861B6">
              <w:rPr>
                <w:color w:val="FF0000"/>
                <w:sz w:val="18"/>
                <w:szCs w:val="18"/>
              </w:rPr>
              <w:t>souten</w:t>
            </w:r>
            <w:r w:rsidR="00777548">
              <w:rPr>
                <w:color w:val="FF0000"/>
                <w:sz w:val="18"/>
                <w:szCs w:val="18"/>
              </w:rPr>
              <w:t>ir</w:t>
            </w:r>
            <w:r w:rsidRPr="00C861B6">
              <w:rPr>
                <w:color w:val="FF0000"/>
                <w:sz w:val="18"/>
                <w:szCs w:val="18"/>
              </w:rPr>
              <w:t xml:space="preserve"> </w:t>
            </w:r>
            <w:r w:rsidR="00C861B6" w:rsidRPr="00C861B6">
              <w:rPr>
                <w:color w:val="FF0000"/>
                <w:sz w:val="18"/>
                <w:szCs w:val="18"/>
              </w:rPr>
              <w:t xml:space="preserve">financièrement ou matériellement </w:t>
            </w:r>
            <w:r w:rsidRPr="00C861B6">
              <w:rPr>
                <w:color w:val="FF0000"/>
                <w:sz w:val="18"/>
                <w:szCs w:val="18"/>
              </w:rPr>
              <w:t>sur ce volet.</w:t>
            </w:r>
          </w:p>
          <w:p w:rsidR="00665B9F" w:rsidRPr="00CF2EF7" w:rsidRDefault="00781A9A" w:rsidP="00781A9A">
            <w:pPr>
              <w:pStyle w:val="WW-Standard"/>
              <w:spacing w:line="264" w:lineRule="auto"/>
              <w:rPr>
                <w:sz w:val="18"/>
                <w:szCs w:val="18"/>
              </w:rPr>
            </w:pPr>
            <w:r>
              <w:rPr>
                <w:sz w:val="18"/>
                <w:szCs w:val="18"/>
              </w:rPr>
              <w:t xml:space="preserve"> </w:t>
            </w:r>
          </w:p>
        </w:tc>
      </w:tr>
      <w:tr w:rsidR="00C633B6" w:rsidRPr="00A53990" w:rsidTr="00665B9F">
        <w:trPr>
          <w:jc w:val="center"/>
        </w:trPr>
        <w:tc>
          <w:tcPr>
            <w:tcW w:w="9628" w:type="dxa"/>
            <w:gridSpan w:val="3"/>
            <w:shd w:val="clear" w:color="auto" w:fill="F2F2F2" w:themeFill="background1" w:themeFillShade="F2"/>
            <w:vAlign w:val="center"/>
          </w:tcPr>
          <w:p w:rsidR="00C633B6" w:rsidRPr="00135439" w:rsidRDefault="00A55B52" w:rsidP="00A55B52">
            <w:pPr>
              <w:pStyle w:val="WW-Standard"/>
              <w:spacing w:line="264" w:lineRule="auto"/>
              <w:ind w:left="169"/>
              <w:rPr>
                <w:b/>
                <w:sz w:val="18"/>
                <w:szCs w:val="18"/>
              </w:rPr>
            </w:pPr>
            <w:r w:rsidRPr="00135439">
              <w:rPr>
                <w:b/>
                <w:sz w:val="18"/>
                <w:szCs w:val="18"/>
              </w:rPr>
              <w:t>Projection de l</w:t>
            </w:r>
            <w:r w:rsidR="0075556E" w:rsidRPr="00135439">
              <w:rPr>
                <w:b/>
                <w:sz w:val="18"/>
                <w:szCs w:val="18"/>
              </w:rPr>
              <w:t xml:space="preserve">a place et </w:t>
            </w:r>
            <w:r w:rsidR="0010071A">
              <w:rPr>
                <w:b/>
                <w:sz w:val="18"/>
                <w:szCs w:val="18"/>
              </w:rPr>
              <w:t xml:space="preserve">de </w:t>
            </w:r>
            <w:r w:rsidR="0075556E" w:rsidRPr="00135439">
              <w:rPr>
                <w:b/>
                <w:sz w:val="18"/>
                <w:szCs w:val="18"/>
              </w:rPr>
              <w:t>l’</w:t>
            </w:r>
            <w:r w:rsidR="0010071A">
              <w:rPr>
                <w:b/>
                <w:sz w:val="18"/>
                <w:szCs w:val="18"/>
              </w:rPr>
              <w:t>engagement de l</w:t>
            </w:r>
            <w:r w:rsidRPr="00135439">
              <w:rPr>
                <w:b/>
                <w:sz w:val="18"/>
                <w:szCs w:val="18"/>
              </w:rPr>
              <w:t>a structure auditionn</w:t>
            </w:r>
            <w:r w:rsidR="0075556E" w:rsidRPr="00135439">
              <w:rPr>
                <w:b/>
                <w:sz w:val="18"/>
                <w:szCs w:val="18"/>
              </w:rPr>
              <w:t>é</w:t>
            </w:r>
            <w:r w:rsidRPr="00135439">
              <w:rPr>
                <w:b/>
                <w:sz w:val="18"/>
                <w:szCs w:val="18"/>
              </w:rPr>
              <w:t>e</w:t>
            </w:r>
            <w:r w:rsidR="0075556E" w:rsidRPr="00135439">
              <w:rPr>
                <w:b/>
                <w:sz w:val="18"/>
                <w:szCs w:val="18"/>
              </w:rPr>
              <w:t xml:space="preserve"> dans le future</w:t>
            </w:r>
            <w:r w:rsidRPr="00135439">
              <w:rPr>
                <w:b/>
                <w:sz w:val="18"/>
                <w:szCs w:val="18"/>
              </w:rPr>
              <w:t> </w:t>
            </w:r>
            <w:r w:rsidR="00805AFD">
              <w:rPr>
                <w:b/>
                <w:sz w:val="18"/>
                <w:szCs w:val="18"/>
              </w:rPr>
              <w:t>pour un éolien raisonné</w:t>
            </w:r>
          </w:p>
        </w:tc>
      </w:tr>
      <w:tr w:rsidR="00C633B6" w:rsidRPr="00A53990" w:rsidTr="00CB03D4">
        <w:trPr>
          <w:jc w:val="center"/>
        </w:trPr>
        <w:tc>
          <w:tcPr>
            <w:tcW w:w="562" w:type="dxa"/>
            <w:shd w:val="clear" w:color="auto" w:fill="auto"/>
            <w:vAlign w:val="center"/>
          </w:tcPr>
          <w:p w:rsidR="00C633B6" w:rsidRDefault="00C633B6" w:rsidP="00566FAE">
            <w:pPr>
              <w:pStyle w:val="WW-Standard"/>
              <w:spacing w:line="264" w:lineRule="auto"/>
              <w:jc w:val="center"/>
              <w:rPr>
                <w:b/>
                <w:color w:val="000000"/>
                <w:sz w:val="18"/>
                <w:szCs w:val="18"/>
              </w:rPr>
            </w:pPr>
            <w:r>
              <w:rPr>
                <w:b/>
                <w:color w:val="000000"/>
                <w:sz w:val="18"/>
                <w:szCs w:val="18"/>
              </w:rPr>
              <w:t>Q7</w:t>
            </w:r>
          </w:p>
        </w:tc>
        <w:tc>
          <w:tcPr>
            <w:tcW w:w="9066" w:type="dxa"/>
            <w:gridSpan w:val="2"/>
            <w:shd w:val="clear" w:color="auto" w:fill="auto"/>
          </w:tcPr>
          <w:p w:rsidR="00F70E34" w:rsidRPr="00F70E34" w:rsidRDefault="00F70E34" w:rsidP="00F70E34">
            <w:pPr>
              <w:pStyle w:val="WW-Standard"/>
              <w:spacing w:line="264" w:lineRule="auto"/>
              <w:rPr>
                <w:color w:val="4F81BD" w:themeColor="accent1"/>
                <w:sz w:val="18"/>
                <w:szCs w:val="18"/>
                <w:lang w:eastAsia="en-US"/>
              </w:rPr>
            </w:pPr>
            <w:r w:rsidRPr="00F70E34">
              <w:rPr>
                <w:color w:val="4F81BD" w:themeColor="accent1"/>
                <w:sz w:val="18"/>
                <w:szCs w:val="18"/>
                <w:lang w:eastAsia="en-US"/>
              </w:rPr>
              <w:t>Si les actions suivantes étaient retenues dans la Feuille de route, quelle pourrait être la place et l’engagement de votre structure dans ces actions ?</w:t>
            </w:r>
          </w:p>
          <w:p w:rsidR="00F70E34" w:rsidRPr="00F70E34" w:rsidRDefault="00F70E34" w:rsidP="00F70E34">
            <w:pPr>
              <w:pStyle w:val="WW-Standard"/>
              <w:spacing w:line="264" w:lineRule="auto"/>
              <w:rPr>
                <w:i/>
                <w:color w:val="4F81BD" w:themeColor="accent1"/>
                <w:sz w:val="18"/>
                <w:szCs w:val="18"/>
              </w:rPr>
            </w:pPr>
            <w:r w:rsidRPr="00F70E34">
              <w:rPr>
                <w:i/>
                <w:color w:val="4F81BD" w:themeColor="accent1"/>
                <w:sz w:val="18"/>
                <w:szCs w:val="18"/>
              </w:rPr>
              <w:t>-</w:t>
            </w:r>
            <w:r w:rsidRPr="00F70E34">
              <w:rPr>
                <w:i/>
                <w:color w:val="4F81BD" w:themeColor="accent1"/>
                <w:sz w:val="18"/>
                <w:szCs w:val="18"/>
              </w:rPr>
              <w:tab/>
              <w:t>Etudier les enquêtes publiques à problème</w:t>
            </w:r>
          </w:p>
          <w:p w:rsidR="00F70E34" w:rsidRPr="00F70E34" w:rsidRDefault="00F70E34" w:rsidP="00F70E34">
            <w:pPr>
              <w:pStyle w:val="WW-Standard"/>
              <w:spacing w:line="264" w:lineRule="auto"/>
              <w:rPr>
                <w:i/>
                <w:color w:val="4F81BD" w:themeColor="accent1"/>
                <w:sz w:val="18"/>
                <w:szCs w:val="18"/>
              </w:rPr>
            </w:pPr>
            <w:r w:rsidRPr="00F70E34">
              <w:rPr>
                <w:i/>
                <w:color w:val="4F81BD" w:themeColor="accent1"/>
                <w:sz w:val="18"/>
                <w:szCs w:val="18"/>
              </w:rPr>
              <w:t>-</w:t>
            </w:r>
            <w:r w:rsidRPr="00F70E34">
              <w:rPr>
                <w:i/>
                <w:color w:val="4F81BD" w:themeColor="accent1"/>
                <w:sz w:val="18"/>
                <w:szCs w:val="18"/>
              </w:rPr>
              <w:tab/>
              <w:t>Etudier l’histoire énergétique des territoires (élus/habitants)</w:t>
            </w:r>
          </w:p>
          <w:p w:rsidR="00F70E34" w:rsidRPr="00F70E34" w:rsidRDefault="00F70E34" w:rsidP="00F70E34">
            <w:pPr>
              <w:pStyle w:val="WW-Standard"/>
              <w:spacing w:line="264" w:lineRule="auto"/>
              <w:rPr>
                <w:i/>
                <w:color w:val="4F81BD" w:themeColor="accent1"/>
                <w:sz w:val="18"/>
                <w:szCs w:val="18"/>
              </w:rPr>
            </w:pPr>
            <w:r w:rsidRPr="00F70E34">
              <w:rPr>
                <w:i/>
                <w:color w:val="4F81BD" w:themeColor="accent1"/>
                <w:sz w:val="18"/>
                <w:szCs w:val="18"/>
              </w:rPr>
              <w:t>-</w:t>
            </w:r>
            <w:r w:rsidRPr="00F70E34">
              <w:rPr>
                <w:i/>
                <w:color w:val="4F81BD" w:themeColor="accent1"/>
                <w:sz w:val="18"/>
                <w:szCs w:val="18"/>
              </w:rPr>
              <w:tab/>
              <w:t>Faire réfléchir localement sur l’énergie</w:t>
            </w:r>
          </w:p>
          <w:p w:rsidR="0075556E" w:rsidRDefault="0075556E" w:rsidP="0075556E">
            <w:pPr>
              <w:pStyle w:val="WW-Standard"/>
              <w:spacing w:line="264" w:lineRule="auto"/>
              <w:rPr>
                <w:sz w:val="18"/>
                <w:szCs w:val="18"/>
              </w:rPr>
            </w:pPr>
            <w:r>
              <w:rPr>
                <w:sz w:val="18"/>
                <w:szCs w:val="18"/>
              </w:rPr>
              <w:t>Réponse :</w:t>
            </w:r>
          </w:p>
          <w:p w:rsidR="00665B9F" w:rsidRDefault="00201C77" w:rsidP="0075556E">
            <w:pPr>
              <w:pStyle w:val="WW-Standard"/>
              <w:spacing w:line="264" w:lineRule="auto"/>
              <w:rPr>
                <w:color w:val="FF0000"/>
                <w:sz w:val="18"/>
                <w:szCs w:val="18"/>
              </w:rPr>
            </w:pPr>
            <w:r>
              <w:rPr>
                <w:color w:val="FF0000"/>
                <w:sz w:val="18"/>
                <w:szCs w:val="18"/>
              </w:rPr>
              <w:t>Concernant les actions relatives à la f</w:t>
            </w:r>
            <w:r w:rsidR="00006239" w:rsidRPr="00006239">
              <w:rPr>
                <w:color w:val="FF0000"/>
                <w:sz w:val="18"/>
                <w:szCs w:val="18"/>
              </w:rPr>
              <w:t>iscalité</w:t>
            </w:r>
            <w:r>
              <w:rPr>
                <w:color w:val="FF0000"/>
                <w:sz w:val="18"/>
                <w:szCs w:val="18"/>
              </w:rPr>
              <w:t>, ce</w:t>
            </w:r>
            <w:r w:rsidR="00006239" w:rsidRPr="00006239">
              <w:rPr>
                <w:color w:val="FF0000"/>
                <w:sz w:val="18"/>
                <w:szCs w:val="18"/>
              </w:rPr>
              <w:t xml:space="preserve"> n’est pas forcément un levier important </w:t>
            </w:r>
            <w:r w:rsidR="009934E4">
              <w:rPr>
                <w:color w:val="FF0000"/>
                <w:sz w:val="18"/>
                <w:szCs w:val="18"/>
              </w:rPr>
              <w:t xml:space="preserve">pour </w:t>
            </w:r>
            <w:r w:rsidR="00006239" w:rsidRPr="00006239">
              <w:rPr>
                <w:color w:val="FF0000"/>
                <w:sz w:val="18"/>
                <w:szCs w:val="18"/>
              </w:rPr>
              <w:t>Vitré Communauté compte tenu du faible poids dans les budgets intercommunaux et de la logique déjà acquise de redistribution aux communes concernées par l’éolien </w:t>
            </w:r>
            <w:r w:rsidR="00564748">
              <w:rPr>
                <w:color w:val="FF0000"/>
                <w:sz w:val="18"/>
                <w:szCs w:val="18"/>
              </w:rPr>
              <w:t xml:space="preserve">(60% des 70% perçus par l’IFER est reversé à la Commune puis </w:t>
            </w:r>
            <w:r w:rsidR="00564748">
              <w:rPr>
                <w:color w:val="FF0000"/>
                <w:sz w:val="18"/>
                <w:szCs w:val="18"/>
              </w:rPr>
              <w:lastRenderedPageBreak/>
              <w:t>dégressivement)</w:t>
            </w:r>
            <w:r w:rsidR="002F6891">
              <w:rPr>
                <w:color w:val="FF0000"/>
                <w:sz w:val="18"/>
                <w:szCs w:val="18"/>
              </w:rPr>
              <w:t>. L</w:t>
            </w:r>
            <w:r w:rsidR="00006239" w:rsidRPr="00006239">
              <w:rPr>
                <w:color w:val="FF0000"/>
                <w:sz w:val="18"/>
                <w:szCs w:val="18"/>
              </w:rPr>
              <w:t>es réflexions se port</w:t>
            </w:r>
            <w:r w:rsidR="00777548">
              <w:rPr>
                <w:color w:val="FF0000"/>
                <w:sz w:val="18"/>
                <w:szCs w:val="18"/>
              </w:rPr>
              <w:t>e</w:t>
            </w:r>
            <w:r w:rsidR="00006239" w:rsidRPr="00006239">
              <w:rPr>
                <w:color w:val="FF0000"/>
                <w:sz w:val="18"/>
                <w:szCs w:val="18"/>
              </w:rPr>
              <w:t>nt désormais d’avantage sur la recherche de solutions d’investissement</w:t>
            </w:r>
            <w:r w:rsidR="009934E4">
              <w:rPr>
                <w:color w:val="FF0000"/>
                <w:sz w:val="18"/>
                <w:szCs w:val="18"/>
              </w:rPr>
              <w:t>s</w:t>
            </w:r>
            <w:r w:rsidR="00006239" w:rsidRPr="00006239">
              <w:rPr>
                <w:color w:val="FF0000"/>
                <w:sz w:val="18"/>
                <w:szCs w:val="18"/>
              </w:rPr>
              <w:t xml:space="preserve"> direct</w:t>
            </w:r>
            <w:r w:rsidR="009934E4">
              <w:rPr>
                <w:color w:val="FF0000"/>
                <w:sz w:val="18"/>
                <w:szCs w:val="18"/>
              </w:rPr>
              <w:t>s</w:t>
            </w:r>
            <w:r w:rsidR="00006239" w:rsidRPr="00006239">
              <w:rPr>
                <w:color w:val="FF0000"/>
                <w:sz w:val="18"/>
                <w:szCs w:val="18"/>
              </w:rPr>
              <w:t xml:space="preserve"> dans les projets et de retour au territoire notamment d’une partie des recettes d’exploitations de parcs.  </w:t>
            </w:r>
          </w:p>
          <w:p w:rsidR="00306008" w:rsidRDefault="00306008" w:rsidP="0075556E">
            <w:pPr>
              <w:pStyle w:val="WW-Standard"/>
              <w:spacing w:line="264" w:lineRule="auto"/>
              <w:rPr>
                <w:color w:val="FF0000"/>
                <w:sz w:val="18"/>
                <w:szCs w:val="18"/>
              </w:rPr>
            </w:pPr>
          </w:p>
          <w:p w:rsidR="00306008" w:rsidRDefault="00306008" w:rsidP="0075556E">
            <w:pPr>
              <w:pStyle w:val="WW-Standard"/>
              <w:spacing w:line="264" w:lineRule="auto"/>
              <w:rPr>
                <w:color w:val="FF0000"/>
                <w:sz w:val="18"/>
                <w:szCs w:val="18"/>
              </w:rPr>
            </w:pPr>
            <w:r>
              <w:rPr>
                <w:color w:val="FF0000"/>
                <w:sz w:val="18"/>
                <w:szCs w:val="18"/>
              </w:rPr>
              <w:t>Les enquêtes publiques sont trop tardives dans le processus d’aménagement éolien, Vitré Communauté favorable à un partage d’expériences des autres enquêtes publiques en Bretagne.</w:t>
            </w:r>
          </w:p>
          <w:p w:rsidR="00306008" w:rsidRDefault="00306008" w:rsidP="0075556E">
            <w:pPr>
              <w:pStyle w:val="WW-Standard"/>
              <w:spacing w:line="264" w:lineRule="auto"/>
              <w:rPr>
                <w:color w:val="FF0000"/>
                <w:sz w:val="18"/>
                <w:szCs w:val="18"/>
              </w:rPr>
            </w:pPr>
          </w:p>
          <w:p w:rsidR="00FF1214" w:rsidRDefault="00FF1214" w:rsidP="0075556E">
            <w:pPr>
              <w:pStyle w:val="WW-Standard"/>
              <w:spacing w:line="264" w:lineRule="auto"/>
              <w:rPr>
                <w:color w:val="FF0000"/>
                <w:sz w:val="18"/>
                <w:szCs w:val="18"/>
              </w:rPr>
            </w:pPr>
            <w:r>
              <w:rPr>
                <w:color w:val="FF0000"/>
                <w:sz w:val="18"/>
                <w:szCs w:val="18"/>
              </w:rPr>
              <w:t>Même si incontournable dans les éléments de contexte, l</w:t>
            </w:r>
            <w:r w:rsidR="00306008">
              <w:rPr>
                <w:color w:val="FF0000"/>
                <w:sz w:val="18"/>
                <w:szCs w:val="18"/>
              </w:rPr>
              <w:t xml:space="preserve">’’intégration </w:t>
            </w:r>
            <w:r w:rsidR="00777548">
              <w:rPr>
                <w:color w:val="FF0000"/>
                <w:sz w:val="18"/>
                <w:szCs w:val="18"/>
              </w:rPr>
              <w:t>de la</w:t>
            </w:r>
            <w:r w:rsidR="00306008">
              <w:rPr>
                <w:color w:val="FF0000"/>
                <w:sz w:val="18"/>
                <w:szCs w:val="18"/>
              </w:rPr>
              <w:t xml:space="preserve"> démarche de concertation préalable, de la vulgarisation des enjeux énergétique</w:t>
            </w:r>
            <w:r>
              <w:rPr>
                <w:color w:val="FF0000"/>
                <w:sz w:val="18"/>
                <w:szCs w:val="18"/>
              </w:rPr>
              <w:t>s</w:t>
            </w:r>
            <w:r w:rsidR="00306008">
              <w:rPr>
                <w:color w:val="FF0000"/>
                <w:sz w:val="18"/>
                <w:szCs w:val="18"/>
              </w:rPr>
              <w:t xml:space="preserve"> et l’histoire énergétique du territoire n’est pas jugé </w:t>
            </w:r>
            <w:r>
              <w:rPr>
                <w:color w:val="FF0000"/>
                <w:sz w:val="18"/>
                <w:szCs w:val="18"/>
              </w:rPr>
              <w:t xml:space="preserve">essentielle, il s’agit plutôt d’être précis </w:t>
            </w:r>
            <w:proofErr w:type="spellStart"/>
            <w:r>
              <w:rPr>
                <w:color w:val="FF0000"/>
                <w:sz w:val="18"/>
                <w:szCs w:val="18"/>
              </w:rPr>
              <w:t>auprés</w:t>
            </w:r>
            <w:proofErr w:type="spellEnd"/>
            <w:r>
              <w:rPr>
                <w:color w:val="FF0000"/>
                <w:sz w:val="18"/>
                <w:szCs w:val="18"/>
              </w:rPr>
              <w:t xml:space="preserve"> des habitant sur les implications et la mécanique d’un projet éolien. </w:t>
            </w:r>
          </w:p>
          <w:p w:rsidR="00FF1214" w:rsidRDefault="00FF1214" w:rsidP="0075556E">
            <w:pPr>
              <w:pStyle w:val="WW-Standard"/>
              <w:spacing w:line="264" w:lineRule="auto"/>
              <w:rPr>
                <w:color w:val="FF0000"/>
                <w:sz w:val="18"/>
                <w:szCs w:val="18"/>
              </w:rPr>
            </w:pPr>
          </w:p>
          <w:p w:rsidR="00306008" w:rsidRDefault="00FF1214" w:rsidP="0075556E">
            <w:pPr>
              <w:pStyle w:val="WW-Standard"/>
              <w:spacing w:line="264" w:lineRule="auto"/>
              <w:rPr>
                <w:color w:val="FF0000"/>
                <w:sz w:val="18"/>
                <w:szCs w:val="18"/>
              </w:rPr>
            </w:pPr>
            <w:r>
              <w:rPr>
                <w:color w:val="FF0000"/>
                <w:sz w:val="18"/>
                <w:szCs w:val="18"/>
              </w:rPr>
              <w:t xml:space="preserve">Lorsqu’il s’agit d’acculturation des élus locaux sur l’opportunité d’appuyer ou porter un projet de parc, par </w:t>
            </w:r>
            <w:r w:rsidR="00C861B6">
              <w:rPr>
                <w:color w:val="FF0000"/>
                <w:sz w:val="18"/>
                <w:szCs w:val="18"/>
              </w:rPr>
              <w:t>exemple</w:t>
            </w:r>
            <w:r>
              <w:rPr>
                <w:color w:val="FF0000"/>
                <w:sz w:val="18"/>
                <w:szCs w:val="18"/>
              </w:rPr>
              <w:t xml:space="preserve"> il peut s’agir d’acculturer rapidement sur les tenant et aboutissant et d’être exhaustif et transparence sur les différents modèles de gouvernances possibles du parc (cite « public » / « privé » / « participatif-citoyen »).  </w:t>
            </w:r>
          </w:p>
          <w:p w:rsidR="00665B9F" w:rsidRPr="00CF2EF7" w:rsidRDefault="00665B9F" w:rsidP="009934E4">
            <w:pPr>
              <w:pStyle w:val="WW-Standard"/>
              <w:spacing w:line="264" w:lineRule="auto"/>
              <w:rPr>
                <w:sz w:val="18"/>
                <w:szCs w:val="18"/>
              </w:rPr>
            </w:pPr>
          </w:p>
        </w:tc>
      </w:tr>
      <w:tr w:rsidR="00C633B6" w:rsidRPr="00A53990" w:rsidTr="00CB03D4">
        <w:trPr>
          <w:jc w:val="center"/>
        </w:trPr>
        <w:tc>
          <w:tcPr>
            <w:tcW w:w="562" w:type="dxa"/>
            <w:shd w:val="clear" w:color="auto" w:fill="auto"/>
            <w:vAlign w:val="center"/>
          </w:tcPr>
          <w:p w:rsidR="00C633B6" w:rsidRDefault="00C633B6" w:rsidP="00566FAE">
            <w:pPr>
              <w:pStyle w:val="WW-Standard"/>
              <w:spacing w:line="264" w:lineRule="auto"/>
              <w:jc w:val="center"/>
              <w:rPr>
                <w:b/>
                <w:color w:val="000000"/>
                <w:sz w:val="18"/>
                <w:szCs w:val="18"/>
              </w:rPr>
            </w:pPr>
            <w:r>
              <w:rPr>
                <w:b/>
                <w:color w:val="000000"/>
                <w:sz w:val="18"/>
                <w:szCs w:val="18"/>
              </w:rPr>
              <w:lastRenderedPageBreak/>
              <w:t>Q8</w:t>
            </w:r>
          </w:p>
        </w:tc>
        <w:tc>
          <w:tcPr>
            <w:tcW w:w="9066" w:type="dxa"/>
            <w:gridSpan w:val="2"/>
            <w:shd w:val="clear" w:color="auto" w:fill="auto"/>
          </w:tcPr>
          <w:p w:rsidR="00F70E34" w:rsidRPr="00F70E34" w:rsidRDefault="00F70E34" w:rsidP="00F70E34">
            <w:pPr>
              <w:pStyle w:val="WW-Standard"/>
              <w:spacing w:line="264" w:lineRule="auto"/>
              <w:rPr>
                <w:color w:val="4F81BD" w:themeColor="accent1"/>
                <w:sz w:val="18"/>
                <w:szCs w:val="18"/>
                <w:lang w:eastAsia="en-US"/>
              </w:rPr>
            </w:pPr>
            <w:r w:rsidRPr="00F70E34">
              <w:rPr>
                <w:color w:val="4F81BD" w:themeColor="accent1"/>
                <w:sz w:val="18"/>
                <w:szCs w:val="18"/>
                <w:lang w:eastAsia="en-US"/>
              </w:rPr>
              <w:t>Seriez-vous d’accord pour apparaitre comme acteur d’une action retenue dans la Feuille de route ? si oui, comment, quand et sous quelles conditions ?</w:t>
            </w:r>
          </w:p>
          <w:p w:rsidR="0075556E" w:rsidRPr="00F70E34" w:rsidRDefault="0075556E" w:rsidP="0075556E">
            <w:pPr>
              <w:pStyle w:val="WW-Standard"/>
              <w:spacing w:line="264" w:lineRule="auto"/>
              <w:rPr>
                <w:sz w:val="18"/>
                <w:szCs w:val="18"/>
              </w:rPr>
            </w:pPr>
            <w:r w:rsidRPr="00F70E34">
              <w:rPr>
                <w:sz w:val="18"/>
                <w:szCs w:val="18"/>
              </w:rPr>
              <w:t>Réponse :</w:t>
            </w:r>
          </w:p>
          <w:p w:rsidR="00676838" w:rsidRDefault="00676838" w:rsidP="00676838">
            <w:pPr>
              <w:pStyle w:val="WW-Standard"/>
              <w:spacing w:line="264" w:lineRule="auto"/>
              <w:rPr>
                <w:color w:val="FF0000"/>
                <w:sz w:val="18"/>
                <w:szCs w:val="18"/>
              </w:rPr>
            </w:pPr>
            <w:r w:rsidRPr="00676838">
              <w:rPr>
                <w:color w:val="FF0000"/>
                <w:sz w:val="18"/>
                <w:szCs w:val="18"/>
              </w:rPr>
              <w:t xml:space="preserve">Ok pour témoignages </w:t>
            </w:r>
            <w:r>
              <w:rPr>
                <w:color w:val="FF0000"/>
                <w:sz w:val="18"/>
                <w:szCs w:val="18"/>
              </w:rPr>
              <w:t xml:space="preserve">exemplaires </w:t>
            </w:r>
            <w:r w:rsidRPr="00676838">
              <w:rPr>
                <w:color w:val="FF0000"/>
                <w:sz w:val="18"/>
                <w:szCs w:val="18"/>
              </w:rPr>
              <w:t xml:space="preserve">éventuels auprès des autres collectivités </w:t>
            </w:r>
          </w:p>
          <w:p w:rsidR="00665B9F" w:rsidRPr="00F70E34" w:rsidRDefault="00676838" w:rsidP="00676838">
            <w:pPr>
              <w:pStyle w:val="WW-Standard"/>
              <w:spacing w:line="264" w:lineRule="auto"/>
              <w:rPr>
                <w:sz w:val="18"/>
                <w:szCs w:val="18"/>
              </w:rPr>
            </w:pPr>
            <w:r>
              <w:rPr>
                <w:color w:val="FF0000"/>
                <w:sz w:val="18"/>
                <w:szCs w:val="18"/>
              </w:rPr>
              <w:t>Ok pour</w:t>
            </w:r>
            <w:r w:rsidRPr="00676838">
              <w:rPr>
                <w:color w:val="FF0000"/>
                <w:sz w:val="18"/>
                <w:szCs w:val="18"/>
              </w:rPr>
              <w:t xml:space="preserve"> apparaitre comme contributeur à l’exercice de Feuille de route</w:t>
            </w:r>
            <w:r>
              <w:rPr>
                <w:color w:val="FF0000"/>
                <w:sz w:val="18"/>
                <w:szCs w:val="18"/>
              </w:rPr>
              <w:t xml:space="preserve"> et </w:t>
            </w:r>
            <w:r w:rsidRPr="00676838">
              <w:rPr>
                <w:color w:val="FF0000"/>
                <w:sz w:val="18"/>
                <w:szCs w:val="18"/>
              </w:rPr>
              <w:t>participer aux avis</w:t>
            </w:r>
            <w:r>
              <w:rPr>
                <w:color w:val="FF0000"/>
                <w:sz w:val="18"/>
                <w:szCs w:val="18"/>
              </w:rPr>
              <w:t xml:space="preserve"> préalables</w:t>
            </w:r>
            <w:r w:rsidRPr="00676838">
              <w:rPr>
                <w:color w:val="FF0000"/>
                <w:sz w:val="18"/>
                <w:szCs w:val="18"/>
              </w:rPr>
              <w:t>.</w:t>
            </w:r>
          </w:p>
        </w:tc>
      </w:tr>
    </w:tbl>
    <w:p w:rsidR="003F5791" w:rsidRDefault="003F5791" w:rsidP="00F32903">
      <w:pPr>
        <w:pStyle w:val="WW-Standard"/>
        <w:spacing w:line="264" w:lineRule="auto"/>
        <w:rPr>
          <w:sz w:val="18"/>
          <w:szCs w:val="18"/>
        </w:rPr>
      </w:pPr>
    </w:p>
    <w:sectPr w:rsidR="003F5791" w:rsidSect="00181006">
      <w:headerReference w:type="default" r:id="rId8"/>
      <w:footerReference w:type="default" r:id="rId9"/>
      <w:type w:val="continuous"/>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C57" w:rsidRDefault="00266C57">
      <w:r>
        <w:separator/>
      </w:r>
    </w:p>
  </w:endnote>
  <w:endnote w:type="continuationSeparator" w:id="0">
    <w:p w:rsidR="00266C57" w:rsidRDefault="00266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9619730"/>
      <w:docPartObj>
        <w:docPartGallery w:val="Page Numbers (Bottom of Page)"/>
        <w:docPartUnique/>
      </w:docPartObj>
    </w:sdtPr>
    <w:sdtEndPr/>
    <w:sdtContent>
      <w:p w:rsidR="00FF4243" w:rsidRDefault="00FF4243">
        <w:pPr>
          <w:pStyle w:val="Pieddepage"/>
          <w:jc w:val="right"/>
        </w:pPr>
        <w:r>
          <w:fldChar w:fldCharType="begin"/>
        </w:r>
        <w:r>
          <w:instrText>PAGE   \* MERGEFORMAT</w:instrText>
        </w:r>
        <w:r>
          <w:fldChar w:fldCharType="separate"/>
        </w:r>
        <w:r w:rsidR="00A53990" w:rsidRPr="00A53990">
          <w:rPr>
            <w:noProof/>
            <w:lang w:val="fr-FR"/>
          </w:rPr>
          <w:t>2</w:t>
        </w:r>
        <w:r>
          <w:fldChar w:fldCharType="end"/>
        </w:r>
      </w:p>
    </w:sdtContent>
  </w:sdt>
  <w:p w:rsidR="00FF4243" w:rsidRDefault="00FF424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C57" w:rsidRDefault="00266C57" w:rsidP="00BB174E">
      <w:pPr>
        <w:jc w:val="center"/>
      </w:pPr>
    </w:p>
  </w:footnote>
  <w:footnote w:type="continuationSeparator" w:id="0">
    <w:p w:rsidR="00266C57" w:rsidRDefault="00266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C57" w:rsidRPr="006B2FAA" w:rsidRDefault="00266C57">
    <w:pPr>
      <w:pStyle w:val="En-tte"/>
      <w:rPr>
        <w:rFonts w:ascii="Arial" w:hAnsi="Arial"/>
        <w:sz w:val="18"/>
        <w:szCs w:val="18"/>
        <w:lang w:val="fr-FR"/>
      </w:rPr>
    </w:pPr>
    <w:r w:rsidRPr="006B2FAA">
      <w:rPr>
        <w:rFonts w:ascii="Arial" w:hAnsi="Arial"/>
        <w:sz w:val="18"/>
        <w:szCs w:val="18"/>
        <w:lang w:val="fr-FR"/>
      </w:rPr>
      <w:t>Travaux relatifs aux démarches lancées dans le cadre de la CBTE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1094"/>
    <w:multiLevelType w:val="hybridMultilevel"/>
    <w:tmpl w:val="C8340542"/>
    <w:lvl w:ilvl="0" w:tplc="A858DC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4B5C27"/>
    <w:multiLevelType w:val="multilevel"/>
    <w:tmpl w:val="13723F0C"/>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2" w15:restartNumberingAfterBreak="0">
    <w:nsid w:val="15495441"/>
    <w:multiLevelType w:val="multilevel"/>
    <w:tmpl w:val="2AC6316A"/>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3" w15:restartNumberingAfterBreak="0">
    <w:nsid w:val="18F811EE"/>
    <w:multiLevelType w:val="multilevel"/>
    <w:tmpl w:val="39E42D88"/>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4" w15:restartNumberingAfterBreak="0">
    <w:nsid w:val="25753F4B"/>
    <w:multiLevelType w:val="hybridMultilevel"/>
    <w:tmpl w:val="C0E8FF72"/>
    <w:lvl w:ilvl="0" w:tplc="CA5837F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940006"/>
    <w:multiLevelType w:val="hybridMultilevel"/>
    <w:tmpl w:val="A35EE09C"/>
    <w:lvl w:ilvl="0" w:tplc="ED22D5A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7C188A"/>
    <w:multiLevelType w:val="hybridMultilevel"/>
    <w:tmpl w:val="3E9EC2E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6D03CDD"/>
    <w:multiLevelType w:val="multilevel"/>
    <w:tmpl w:val="5A446E52"/>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8" w15:restartNumberingAfterBreak="0">
    <w:nsid w:val="5DB22FE7"/>
    <w:multiLevelType w:val="hybridMultilevel"/>
    <w:tmpl w:val="D31C908A"/>
    <w:lvl w:ilvl="0" w:tplc="ADA07910">
      <w:numFmt w:val="bullet"/>
      <w:lvlText w:val="-"/>
      <w:lvlJc w:val="left"/>
      <w:pPr>
        <w:tabs>
          <w:tab w:val="num" w:pos="720"/>
        </w:tabs>
        <w:ind w:left="720" w:hanging="360"/>
      </w:pPr>
      <w:rPr>
        <w:rFonts w:ascii="Calibri" w:eastAsia="SimSu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065C02"/>
    <w:multiLevelType w:val="hybridMultilevel"/>
    <w:tmpl w:val="03761F0A"/>
    <w:lvl w:ilvl="0" w:tplc="8B1E688A">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9F6364"/>
    <w:multiLevelType w:val="hybridMultilevel"/>
    <w:tmpl w:val="8D684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1C0F48"/>
    <w:multiLevelType w:val="multilevel"/>
    <w:tmpl w:val="BA7242A6"/>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12" w15:restartNumberingAfterBreak="0">
    <w:nsid w:val="77960C63"/>
    <w:multiLevelType w:val="hybridMultilevel"/>
    <w:tmpl w:val="ECA632CA"/>
    <w:lvl w:ilvl="0" w:tplc="ADA07910">
      <w:numFmt w:val="bullet"/>
      <w:lvlText w:val="-"/>
      <w:lvlJc w:val="left"/>
      <w:pPr>
        <w:tabs>
          <w:tab w:val="num" w:pos="720"/>
        </w:tabs>
        <w:ind w:left="720" w:hanging="360"/>
      </w:pPr>
      <w:rPr>
        <w:rFonts w:ascii="Calibri" w:eastAsia="SimSu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B967455"/>
    <w:multiLevelType w:val="hybridMultilevel"/>
    <w:tmpl w:val="160653A0"/>
    <w:lvl w:ilvl="0" w:tplc="425E84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F10F6D"/>
    <w:multiLevelType w:val="hybridMultilevel"/>
    <w:tmpl w:val="E338624A"/>
    <w:lvl w:ilvl="0" w:tplc="7F02D92A">
      <w:start w:val="6"/>
      <w:numFmt w:val="bullet"/>
      <w:lvlText w:val=""/>
      <w:lvlJc w:val="left"/>
      <w:pPr>
        <w:ind w:left="1080" w:hanging="360"/>
      </w:pPr>
      <w:rPr>
        <w:rFonts w:ascii="Wingdings" w:eastAsia="Times New Roman"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7"/>
  </w:num>
  <w:num w:numId="2">
    <w:abstractNumId w:val="2"/>
  </w:num>
  <w:num w:numId="3">
    <w:abstractNumId w:val="1"/>
  </w:num>
  <w:num w:numId="4">
    <w:abstractNumId w:val="11"/>
  </w:num>
  <w:num w:numId="5">
    <w:abstractNumId w:val="3"/>
  </w:num>
  <w:num w:numId="6">
    <w:abstractNumId w:val="10"/>
  </w:num>
  <w:num w:numId="7">
    <w:abstractNumId w:val="4"/>
  </w:num>
  <w:num w:numId="8">
    <w:abstractNumId w:val="14"/>
  </w:num>
  <w:num w:numId="9">
    <w:abstractNumId w:val="8"/>
  </w:num>
  <w:num w:numId="10">
    <w:abstractNumId w:val="6"/>
  </w:num>
  <w:num w:numId="11">
    <w:abstractNumId w:val="12"/>
  </w:num>
  <w:num w:numId="12">
    <w:abstractNumId w:val="9"/>
  </w:num>
  <w:num w:numId="13">
    <w:abstractNumId w:val="0"/>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proofState w:spelling="clean" w:grammar="clean"/>
  <w:trackRevisions/>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D05"/>
    <w:rsid w:val="000009F2"/>
    <w:rsid w:val="000056FD"/>
    <w:rsid w:val="00006239"/>
    <w:rsid w:val="000301D3"/>
    <w:rsid w:val="00046A0E"/>
    <w:rsid w:val="00060BC4"/>
    <w:rsid w:val="00066656"/>
    <w:rsid w:val="000773B2"/>
    <w:rsid w:val="00084C95"/>
    <w:rsid w:val="000864C6"/>
    <w:rsid w:val="0008664B"/>
    <w:rsid w:val="0009020B"/>
    <w:rsid w:val="000B114E"/>
    <w:rsid w:val="000B51C0"/>
    <w:rsid w:val="000D29C5"/>
    <w:rsid w:val="000D4333"/>
    <w:rsid w:val="000D69A6"/>
    <w:rsid w:val="000F7448"/>
    <w:rsid w:val="0010071A"/>
    <w:rsid w:val="001032A8"/>
    <w:rsid w:val="00135439"/>
    <w:rsid w:val="00140256"/>
    <w:rsid w:val="00164AB8"/>
    <w:rsid w:val="00180CDB"/>
    <w:rsid w:val="00181006"/>
    <w:rsid w:val="001A79F3"/>
    <w:rsid w:val="001B4133"/>
    <w:rsid w:val="001C15F3"/>
    <w:rsid w:val="001C3723"/>
    <w:rsid w:val="001C5E59"/>
    <w:rsid w:val="001E0876"/>
    <w:rsid w:val="001E40E4"/>
    <w:rsid w:val="001F4589"/>
    <w:rsid w:val="00201C77"/>
    <w:rsid w:val="0021155F"/>
    <w:rsid w:val="00211B43"/>
    <w:rsid w:val="002204A4"/>
    <w:rsid w:val="002240AB"/>
    <w:rsid w:val="00237DB7"/>
    <w:rsid w:val="002651BF"/>
    <w:rsid w:val="00266C57"/>
    <w:rsid w:val="00271CAF"/>
    <w:rsid w:val="00294C52"/>
    <w:rsid w:val="002956CD"/>
    <w:rsid w:val="002D1DDB"/>
    <w:rsid w:val="002E169B"/>
    <w:rsid w:val="002E3829"/>
    <w:rsid w:val="002F5412"/>
    <w:rsid w:val="002F6891"/>
    <w:rsid w:val="0030155E"/>
    <w:rsid w:val="00306008"/>
    <w:rsid w:val="0032443C"/>
    <w:rsid w:val="00332A9A"/>
    <w:rsid w:val="0036037A"/>
    <w:rsid w:val="003727FC"/>
    <w:rsid w:val="003A0738"/>
    <w:rsid w:val="003A3339"/>
    <w:rsid w:val="003A3C0C"/>
    <w:rsid w:val="003C51E9"/>
    <w:rsid w:val="003D2BA0"/>
    <w:rsid w:val="003D59F4"/>
    <w:rsid w:val="003D72D6"/>
    <w:rsid w:val="003E6622"/>
    <w:rsid w:val="003F2958"/>
    <w:rsid w:val="003F5791"/>
    <w:rsid w:val="003F7987"/>
    <w:rsid w:val="004026C2"/>
    <w:rsid w:val="00412BF6"/>
    <w:rsid w:val="00414D9D"/>
    <w:rsid w:val="00427E7F"/>
    <w:rsid w:val="00461188"/>
    <w:rsid w:val="00464023"/>
    <w:rsid w:val="0047583E"/>
    <w:rsid w:val="00482A74"/>
    <w:rsid w:val="004840B3"/>
    <w:rsid w:val="00495ADA"/>
    <w:rsid w:val="004A2292"/>
    <w:rsid w:val="004B28C3"/>
    <w:rsid w:val="004E6A3F"/>
    <w:rsid w:val="004F0153"/>
    <w:rsid w:val="004F3ADF"/>
    <w:rsid w:val="004F7321"/>
    <w:rsid w:val="00521469"/>
    <w:rsid w:val="00524D7F"/>
    <w:rsid w:val="0053056C"/>
    <w:rsid w:val="0054067B"/>
    <w:rsid w:val="00551D0B"/>
    <w:rsid w:val="0055795F"/>
    <w:rsid w:val="00564748"/>
    <w:rsid w:val="005755B7"/>
    <w:rsid w:val="00575B72"/>
    <w:rsid w:val="0058060B"/>
    <w:rsid w:val="005C4F0E"/>
    <w:rsid w:val="005D4236"/>
    <w:rsid w:val="005E1457"/>
    <w:rsid w:val="005E75F6"/>
    <w:rsid w:val="005F3998"/>
    <w:rsid w:val="005F59E5"/>
    <w:rsid w:val="00615A97"/>
    <w:rsid w:val="00617100"/>
    <w:rsid w:val="006302FF"/>
    <w:rsid w:val="00636CD0"/>
    <w:rsid w:val="00646090"/>
    <w:rsid w:val="00647196"/>
    <w:rsid w:val="00661B29"/>
    <w:rsid w:val="00665B9F"/>
    <w:rsid w:val="00673092"/>
    <w:rsid w:val="00676838"/>
    <w:rsid w:val="00680859"/>
    <w:rsid w:val="00686263"/>
    <w:rsid w:val="006A0CCF"/>
    <w:rsid w:val="006B2FAA"/>
    <w:rsid w:val="006B5CCF"/>
    <w:rsid w:val="006C7836"/>
    <w:rsid w:val="006D25DE"/>
    <w:rsid w:val="006D3173"/>
    <w:rsid w:val="006D4D05"/>
    <w:rsid w:val="006E2B53"/>
    <w:rsid w:val="006F1CBA"/>
    <w:rsid w:val="00712334"/>
    <w:rsid w:val="007330AC"/>
    <w:rsid w:val="00733491"/>
    <w:rsid w:val="00735DC1"/>
    <w:rsid w:val="007407FF"/>
    <w:rsid w:val="00742023"/>
    <w:rsid w:val="0075556E"/>
    <w:rsid w:val="00770FFF"/>
    <w:rsid w:val="007715C4"/>
    <w:rsid w:val="00775F1A"/>
    <w:rsid w:val="00776972"/>
    <w:rsid w:val="00777548"/>
    <w:rsid w:val="00781A9A"/>
    <w:rsid w:val="00783857"/>
    <w:rsid w:val="0079387E"/>
    <w:rsid w:val="007B3798"/>
    <w:rsid w:val="007C0AD4"/>
    <w:rsid w:val="007E059F"/>
    <w:rsid w:val="007F7C4D"/>
    <w:rsid w:val="00805AFD"/>
    <w:rsid w:val="008079A4"/>
    <w:rsid w:val="008161C2"/>
    <w:rsid w:val="0082699B"/>
    <w:rsid w:val="008338D2"/>
    <w:rsid w:val="00835713"/>
    <w:rsid w:val="00841C67"/>
    <w:rsid w:val="00842186"/>
    <w:rsid w:val="008436B8"/>
    <w:rsid w:val="00855EF5"/>
    <w:rsid w:val="00864D6A"/>
    <w:rsid w:val="00877AAD"/>
    <w:rsid w:val="00881FC4"/>
    <w:rsid w:val="008A0D6F"/>
    <w:rsid w:val="008A7D11"/>
    <w:rsid w:val="008B0C26"/>
    <w:rsid w:val="008D07DB"/>
    <w:rsid w:val="008D1620"/>
    <w:rsid w:val="008D5F00"/>
    <w:rsid w:val="008E414A"/>
    <w:rsid w:val="008E4BBB"/>
    <w:rsid w:val="008F0480"/>
    <w:rsid w:val="008F46C9"/>
    <w:rsid w:val="009174B8"/>
    <w:rsid w:val="00932083"/>
    <w:rsid w:val="0093284F"/>
    <w:rsid w:val="00932B5D"/>
    <w:rsid w:val="00950FE4"/>
    <w:rsid w:val="00957DA5"/>
    <w:rsid w:val="00976DFE"/>
    <w:rsid w:val="009934E4"/>
    <w:rsid w:val="009C4E0C"/>
    <w:rsid w:val="009D551E"/>
    <w:rsid w:val="009D7F34"/>
    <w:rsid w:val="009F51A9"/>
    <w:rsid w:val="009F5DAF"/>
    <w:rsid w:val="00A11543"/>
    <w:rsid w:val="00A201E8"/>
    <w:rsid w:val="00A3096A"/>
    <w:rsid w:val="00A32996"/>
    <w:rsid w:val="00A40018"/>
    <w:rsid w:val="00A53990"/>
    <w:rsid w:val="00A544B6"/>
    <w:rsid w:val="00A55B52"/>
    <w:rsid w:val="00A72233"/>
    <w:rsid w:val="00A7360B"/>
    <w:rsid w:val="00A757A7"/>
    <w:rsid w:val="00A9382A"/>
    <w:rsid w:val="00AA1D51"/>
    <w:rsid w:val="00AB7B05"/>
    <w:rsid w:val="00AD3116"/>
    <w:rsid w:val="00AE1F3B"/>
    <w:rsid w:val="00AE5D6D"/>
    <w:rsid w:val="00AE61E9"/>
    <w:rsid w:val="00AE6A28"/>
    <w:rsid w:val="00AF77E5"/>
    <w:rsid w:val="00B068B9"/>
    <w:rsid w:val="00B10755"/>
    <w:rsid w:val="00B34510"/>
    <w:rsid w:val="00B34DBC"/>
    <w:rsid w:val="00B352F0"/>
    <w:rsid w:val="00B441F3"/>
    <w:rsid w:val="00B53310"/>
    <w:rsid w:val="00B753E7"/>
    <w:rsid w:val="00BB174E"/>
    <w:rsid w:val="00BC06E8"/>
    <w:rsid w:val="00BD1BE3"/>
    <w:rsid w:val="00C03E2D"/>
    <w:rsid w:val="00C209D9"/>
    <w:rsid w:val="00C22ABF"/>
    <w:rsid w:val="00C242A4"/>
    <w:rsid w:val="00C244F5"/>
    <w:rsid w:val="00C270FB"/>
    <w:rsid w:val="00C32B0F"/>
    <w:rsid w:val="00C3369D"/>
    <w:rsid w:val="00C33F9D"/>
    <w:rsid w:val="00C369CC"/>
    <w:rsid w:val="00C53711"/>
    <w:rsid w:val="00C548A6"/>
    <w:rsid w:val="00C633B6"/>
    <w:rsid w:val="00C66A58"/>
    <w:rsid w:val="00C81684"/>
    <w:rsid w:val="00C84847"/>
    <w:rsid w:val="00C84EE1"/>
    <w:rsid w:val="00C861B6"/>
    <w:rsid w:val="00C968D5"/>
    <w:rsid w:val="00CA5499"/>
    <w:rsid w:val="00CC6961"/>
    <w:rsid w:val="00CD267D"/>
    <w:rsid w:val="00CE0656"/>
    <w:rsid w:val="00CF2EF7"/>
    <w:rsid w:val="00D07AA5"/>
    <w:rsid w:val="00D134F4"/>
    <w:rsid w:val="00D36F75"/>
    <w:rsid w:val="00D419A7"/>
    <w:rsid w:val="00D51D72"/>
    <w:rsid w:val="00D5794B"/>
    <w:rsid w:val="00D64D72"/>
    <w:rsid w:val="00D6522B"/>
    <w:rsid w:val="00D71527"/>
    <w:rsid w:val="00D77A36"/>
    <w:rsid w:val="00D95703"/>
    <w:rsid w:val="00DC195F"/>
    <w:rsid w:val="00DF45D2"/>
    <w:rsid w:val="00E21DC8"/>
    <w:rsid w:val="00E267C2"/>
    <w:rsid w:val="00E3268A"/>
    <w:rsid w:val="00E345DE"/>
    <w:rsid w:val="00E35C6C"/>
    <w:rsid w:val="00E44102"/>
    <w:rsid w:val="00E44B41"/>
    <w:rsid w:val="00E650B1"/>
    <w:rsid w:val="00E72592"/>
    <w:rsid w:val="00E80964"/>
    <w:rsid w:val="00E87E6B"/>
    <w:rsid w:val="00E90CB9"/>
    <w:rsid w:val="00EA27E5"/>
    <w:rsid w:val="00EA7525"/>
    <w:rsid w:val="00EB3B28"/>
    <w:rsid w:val="00EB6739"/>
    <w:rsid w:val="00EC2B49"/>
    <w:rsid w:val="00EC2BCC"/>
    <w:rsid w:val="00ED34A4"/>
    <w:rsid w:val="00ED4174"/>
    <w:rsid w:val="00F03FAC"/>
    <w:rsid w:val="00F14288"/>
    <w:rsid w:val="00F156DA"/>
    <w:rsid w:val="00F157BD"/>
    <w:rsid w:val="00F16C63"/>
    <w:rsid w:val="00F24599"/>
    <w:rsid w:val="00F246D8"/>
    <w:rsid w:val="00F3157F"/>
    <w:rsid w:val="00F32903"/>
    <w:rsid w:val="00F33303"/>
    <w:rsid w:val="00F43700"/>
    <w:rsid w:val="00F56DA7"/>
    <w:rsid w:val="00F70E34"/>
    <w:rsid w:val="00F73C72"/>
    <w:rsid w:val="00F81405"/>
    <w:rsid w:val="00F873AE"/>
    <w:rsid w:val="00FB5326"/>
    <w:rsid w:val="00FC0F1F"/>
    <w:rsid w:val="00FC180A"/>
    <w:rsid w:val="00FD1659"/>
    <w:rsid w:val="00FD2605"/>
    <w:rsid w:val="00FD6E36"/>
    <w:rsid w:val="00FE3260"/>
    <w:rsid w:val="00FF1214"/>
    <w:rsid w:val="00FF4243"/>
    <w:rsid w:val="00FF7C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EB9C33F-5257-45B6-B892-2F5137A4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829"/>
    <w:pPr>
      <w:widowControl w:val="0"/>
      <w:suppressAutoHyphens/>
      <w:autoSpaceDN w:val="0"/>
      <w:textAlignment w:val="baseline"/>
    </w:pPr>
    <w:rPr>
      <w:kern w:val="3"/>
      <w:sz w:val="24"/>
      <w:szCs w:val="24"/>
      <w:lang w:val="en-US" w:eastAsia="en-US"/>
    </w:rPr>
  </w:style>
  <w:style w:type="paragraph" w:styleId="Titre1">
    <w:name w:val="heading 1"/>
    <w:basedOn w:val="Heading"/>
    <w:link w:val="Titre1Car"/>
    <w:uiPriority w:val="99"/>
    <w:qFormat/>
    <w:rsid w:val="002E3829"/>
    <w:pPr>
      <w:spacing w:after="0"/>
      <w:outlineLvl w:val="0"/>
    </w:pPr>
    <w:rPr>
      <w:rFonts w:ascii="Liberation Sans" w:eastAsia="SimSun" w:hAnsi="Liberation Sans" w:cs="Mangal"/>
      <w:color w:val="000080"/>
      <w:sz w:val="32"/>
      <w:szCs w:val="24"/>
      <w:u w:val="single"/>
      <w:lang w:val="fr-FR"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51D0B"/>
    <w:rPr>
      <w:rFonts w:ascii="Cambria" w:hAnsi="Cambria" w:cs="Times New Roman"/>
      <w:b/>
      <w:bCs/>
      <w:kern w:val="32"/>
      <w:sz w:val="32"/>
      <w:szCs w:val="32"/>
      <w:lang w:val="en-US" w:eastAsia="en-US"/>
    </w:rPr>
  </w:style>
  <w:style w:type="paragraph" w:customStyle="1" w:styleId="Standard">
    <w:name w:val="Standard"/>
    <w:uiPriority w:val="99"/>
    <w:rsid w:val="002E3829"/>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2E3829"/>
    <w:pPr>
      <w:keepNext/>
      <w:spacing w:before="240" w:after="120"/>
    </w:pPr>
    <w:rPr>
      <w:rFonts w:ascii="Arial" w:hAnsi="Arial"/>
      <w:sz w:val="28"/>
      <w:szCs w:val="28"/>
    </w:rPr>
  </w:style>
  <w:style w:type="paragraph" w:customStyle="1" w:styleId="Textbody">
    <w:name w:val="Text body"/>
    <w:basedOn w:val="Standard"/>
    <w:uiPriority w:val="99"/>
    <w:rsid w:val="002E3829"/>
    <w:pPr>
      <w:spacing w:after="120"/>
    </w:pPr>
  </w:style>
  <w:style w:type="paragraph" w:styleId="Liste">
    <w:name w:val="List"/>
    <w:basedOn w:val="Textbody"/>
    <w:uiPriority w:val="99"/>
    <w:rsid w:val="002E3829"/>
  </w:style>
  <w:style w:type="paragraph" w:styleId="Lgende">
    <w:name w:val="caption"/>
    <w:basedOn w:val="Standard"/>
    <w:uiPriority w:val="99"/>
    <w:qFormat/>
    <w:rsid w:val="002E3829"/>
    <w:pPr>
      <w:suppressLineNumbers/>
      <w:spacing w:before="120" w:after="120"/>
    </w:pPr>
    <w:rPr>
      <w:i/>
      <w:iCs/>
    </w:rPr>
  </w:style>
  <w:style w:type="paragraph" w:customStyle="1" w:styleId="Index">
    <w:name w:val="Index"/>
    <w:basedOn w:val="Standard"/>
    <w:uiPriority w:val="99"/>
    <w:rsid w:val="002E3829"/>
    <w:pPr>
      <w:suppressLineNumbers/>
    </w:pPr>
  </w:style>
  <w:style w:type="paragraph" w:customStyle="1" w:styleId="WW-Standard">
    <w:name w:val="WW-Standard"/>
    <w:uiPriority w:val="99"/>
    <w:rsid w:val="002E3829"/>
    <w:pPr>
      <w:suppressAutoHyphens/>
      <w:autoSpaceDN w:val="0"/>
      <w:jc w:val="both"/>
      <w:textAlignment w:val="baseline"/>
    </w:pPr>
    <w:rPr>
      <w:rFonts w:ascii="Arial" w:eastAsia="Times New Roman" w:hAnsi="Arial" w:cs="Times New Roman"/>
      <w:color w:val="00000A"/>
      <w:kern w:val="3"/>
      <w:szCs w:val="20"/>
      <w:lang w:eastAsia="zh-CN"/>
    </w:rPr>
  </w:style>
  <w:style w:type="paragraph" w:styleId="Pieddepage">
    <w:name w:val="footer"/>
    <w:basedOn w:val="Standard"/>
    <w:link w:val="PieddepageCar"/>
    <w:uiPriority w:val="99"/>
    <w:rsid w:val="002E3829"/>
    <w:pPr>
      <w:suppressLineNumbers/>
      <w:tabs>
        <w:tab w:val="center" w:pos="4819"/>
        <w:tab w:val="right" w:pos="9638"/>
      </w:tabs>
    </w:pPr>
  </w:style>
  <w:style w:type="character" w:customStyle="1" w:styleId="PieddepageCar">
    <w:name w:val="Pied de page Car"/>
    <w:basedOn w:val="Policepardfaut"/>
    <w:link w:val="Pieddepage"/>
    <w:uiPriority w:val="99"/>
    <w:locked/>
    <w:rsid w:val="00551D0B"/>
    <w:rPr>
      <w:rFonts w:cs="Times New Roman"/>
      <w:kern w:val="3"/>
      <w:sz w:val="24"/>
      <w:szCs w:val="24"/>
      <w:lang w:val="en-US" w:eastAsia="en-US"/>
    </w:rPr>
  </w:style>
  <w:style w:type="paragraph" w:styleId="En-tte">
    <w:name w:val="header"/>
    <w:basedOn w:val="Standard"/>
    <w:link w:val="En-tteCar"/>
    <w:uiPriority w:val="99"/>
    <w:rsid w:val="002E3829"/>
    <w:pPr>
      <w:suppressLineNumbers/>
      <w:tabs>
        <w:tab w:val="center" w:pos="4819"/>
        <w:tab w:val="right" w:pos="9638"/>
      </w:tabs>
    </w:pPr>
  </w:style>
  <w:style w:type="character" w:customStyle="1" w:styleId="En-tteCar">
    <w:name w:val="En-tête Car"/>
    <w:basedOn w:val="Policepardfaut"/>
    <w:link w:val="En-tte"/>
    <w:uiPriority w:val="99"/>
    <w:semiHidden/>
    <w:locked/>
    <w:rsid w:val="00551D0B"/>
    <w:rPr>
      <w:rFonts w:cs="Times New Roman"/>
      <w:kern w:val="3"/>
      <w:sz w:val="24"/>
      <w:szCs w:val="24"/>
      <w:lang w:val="en-US" w:eastAsia="en-US"/>
    </w:rPr>
  </w:style>
  <w:style w:type="character" w:customStyle="1" w:styleId="BulletSymbols">
    <w:name w:val="Bullet Symbols"/>
    <w:uiPriority w:val="99"/>
    <w:rsid w:val="002E3829"/>
    <w:rPr>
      <w:rFonts w:ascii="OpenSymbol" w:hAnsi="OpenSymbol"/>
    </w:rPr>
  </w:style>
  <w:style w:type="paragraph" w:styleId="Paragraphedeliste">
    <w:name w:val="List Paragraph"/>
    <w:basedOn w:val="Normal"/>
    <w:uiPriority w:val="99"/>
    <w:qFormat/>
    <w:rsid w:val="00D36F75"/>
    <w:pPr>
      <w:ind w:left="720"/>
      <w:contextualSpacing/>
    </w:pPr>
  </w:style>
  <w:style w:type="table" w:styleId="Grilledutableau">
    <w:name w:val="Table Grid"/>
    <w:basedOn w:val="TableauNormal"/>
    <w:locked/>
    <w:rsid w:val="0018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56DA7"/>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6DA7"/>
    <w:rPr>
      <w:rFonts w:ascii="Segoe UI" w:hAnsi="Segoe UI" w:cs="Segoe UI"/>
      <w:kern w:val="3"/>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252B9-9FD7-43A5-AE56-F84A530D8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1367</Words>
  <Characters>7539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MAXIMILIEN LE MENN</dc:creator>
  <cp:keywords/>
  <dc:description/>
  <cp:lastModifiedBy>MAXIMILIEN LE MENN</cp:lastModifiedBy>
  <cp:revision>13</cp:revision>
  <cp:lastPrinted>2017-09-07T11:30:00Z</cp:lastPrinted>
  <dcterms:created xsi:type="dcterms:W3CDTF">2017-06-14T13:03:00Z</dcterms:created>
  <dcterms:modified xsi:type="dcterms:W3CDTF">2017-09-07T11:30:00Z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